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908"/>
      </w:tblGrid>
      <w:tr w:rsidR="00F919AF" w14:paraId="4CA31451" w14:textId="77777777" w:rsidTr="7A06CDE4">
        <w:trPr>
          <w:trHeight w:val="1561"/>
        </w:trPr>
        <w:tc>
          <w:tcPr>
            <w:tcW w:w="2399" w:type="dxa"/>
          </w:tcPr>
          <w:p w14:paraId="672A6659" w14:textId="77777777" w:rsidR="00F919AF" w:rsidRDefault="009243D7" w:rsidP="003A0143">
            <w:r>
              <w:rPr>
                <w:noProof/>
              </w:rPr>
              <w:drawing>
                <wp:inline distT="0" distB="0" distL="0" distR="0" wp14:anchorId="0FFEA3DB" wp14:editId="6A1DA5D0">
                  <wp:extent cx="2690281"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2701388" cy="726889"/>
                          </a:xfrm>
                          <a:prstGeom prst="rect">
                            <a:avLst/>
                          </a:prstGeom>
                          <a:noFill/>
                          <a:ln>
                            <a:noFill/>
                          </a:ln>
                        </pic:spPr>
                      </pic:pic>
                    </a:graphicData>
                  </a:graphic>
                </wp:inline>
              </w:drawing>
            </w:r>
          </w:p>
        </w:tc>
        <w:tc>
          <w:tcPr>
            <w:tcW w:w="8605" w:type="dxa"/>
          </w:tcPr>
          <w:p w14:paraId="683B2DA3" w14:textId="39A74003" w:rsidR="00F919AF" w:rsidRPr="00F01099" w:rsidRDefault="05014FCA" w:rsidP="7A06CDE4">
            <w:pPr>
              <w:jc w:val="right"/>
              <w:rPr>
                <w:rFonts w:ascii="Garamond" w:hAnsi="Garamond"/>
                <w:b/>
                <w:bCs/>
                <w:sz w:val="28"/>
                <w:szCs w:val="28"/>
              </w:rPr>
            </w:pPr>
            <w:r w:rsidRPr="7A06CDE4">
              <w:rPr>
                <w:rFonts w:ascii="Garamond" w:hAnsi="Garamond"/>
                <w:b/>
                <w:bCs/>
                <w:sz w:val="28"/>
                <w:szCs w:val="28"/>
              </w:rPr>
              <w:t>EL</w:t>
            </w:r>
            <w:r w:rsidR="07141B1B" w:rsidRPr="7A06CDE4">
              <w:rPr>
                <w:rFonts w:ascii="Garamond" w:hAnsi="Garamond"/>
                <w:b/>
                <w:bCs/>
                <w:sz w:val="28"/>
                <w:szCs w:val="28"/>
              </w:rPr>
              <w:t xml:space="preserve"> Human Resources</w:t>
            </w:r>
          </w:p>
          <w:p w14:paraId="5FE928B3" w14:textId="77777777" w:rsidR="00F01099" w:rsidRPr="00725364" w:rsidRDefault="007E4211" w:rsidP="00725364">
            <w:pPr>
              <w:jc w:val="right"/>
              <w:rPr>
                <w:rFonts w:ascii="Garamond" w:hAnsi="Garamond"/>
                <w:b/>
                <w:sz w:val="40"/>
                <w:szCs w:val="40"/>
              </w:rPr>
            </w:pPr>
            <w:r>
              <w:rPr>
                <w:rFonts w:ascii="Garamond" w:hAnsi="Garamond"/>
                <w:b/>
                <w:sz w:val="40"/>
                <w:szCs w:val="40"/>
              </w:rPr>
              <w:t>Job Description</w:t>
            </w:r>
          </w:p>
          <w:p w14:paraId="04CBA210" w14:textId="77777777" w:rsidR="00725364" w:rsidRPr="00725364" w:rsidRDefault="007E4211" w:rsidP="00725364">
            <w:pPr>
              <w:jc w:val="right"/>
              <w:rPr>
                <w:rFonts w:ascii="Garamond" w:hAnsi="Garamond"/>
                <w:b/>
                <w:i/>
                <w:sz w:val="32"/>
                <w:szCs w:val="32"/>
              </w:rPr>
            </w:pPr>
            <w:r>
              <w:rPr>
                <w:rFonts w:ascii="Garamond" w:hAnsi="Garamond"/>
                <w:b/>
                <w:i/>
                <w:sz w:val="32"/>
                <w:szCs w:val="32"/>
              </w:rPr>
              <w:t>Staff</w:t>
            </w:r>
            <w:r w:rsidR="00725364" w:rsidRPr="00725364">
              <w:rPr>
                <w:rFonts w:ascii="Garamond" w:hAnsi="Garamond"/>
                <w:b/>
                <w:i/>
                <w:sz w:val="32"/>
                <w:szCs w:val="32"/>
              </w:rPr>
              <w:t xml:space="preserve"> Positions</w:t>
            </w:r>
          </w:p>
        </w:tc>
      </w:tr>
    </w:tbl>
    <w:p w14:paraId="5DAB6C7B" w14:textId="77777777" w:rsidR="00B30B96" w:rsidRDefault="00B30B96" w:rsidP="00B30B96">
      <w:pPr>
        <w:spacing w:after="0" w:line="240" w:lineRule="auto"/>
        <w:rPr>
          <w:rFonts w:ascii="Garamond" w:hAnsi="Garamond"/>
          <w:b/>
          <w:sz w:val="24"/>
          <w:szCs w:val="24"/>
        </w:rPr>
      </w:pPr>
    </w:p>
    <w:p w14:paraId="1CC1AA97" w14:textId="49B4AA13" w:rsidR="007E4211" w:rsidRPr="00935681" w:rsidRDefault="00E41826" w:rsidP="007E4211">
      <w:pPr>
        <w:spacing w:after="0" w:line="240" w:lineRule="auto"/>
        <w:jc w:val="center"/>
        <w:rPr>
          <w:rFonts w:ascii="Garamond" w:hAnsi="Garamond"/>
          <w:b/>
          <w:color w:val="000000" w:themeColor="text1"/>
          <w:sz w:val="48"/>
          <w:szCs w:val="48"/>
        </w:rPr>
      </w:pPr>
      <w:r w:rsidRPr="00935681">
        <w:rPr>
          <w:rFonts w:ascii="Garamond" w:hAnsi="Garamond"/>
          <w:b/>
          <w:color w:val="000000" w:themeColor="text1"/>
          <w:sz w:val="48"/>
          <w:szCs w:val="48"/>
        </w:rPr>
        <w:t xml:space="preserve">Operations </w:t>
      </w:r>
      <w:r w:rsidR="00960881" w:rsidRPr="00935681">
        <w:rPr>
          <w:rFonts w:ascii="Garamond" w:hAnsi="Garamond"/>
          <w:b/>
          <w:color w:val="000000" w:themeColor="text1"/>
          <w:sz w:val="48"/>
          <w:szCs w:val="48"/>
        </w:rPr>
        <w:t xml:space="preserve">and Access </w:t>
      </w:r>
      <w:r w:rsidR="00BF3F71" w:rsidRPr="00935681">
        <w:rPr>
          <w:rFonts w:ascii="Garamond" w:hAnsi="Garamond"/>
          <w:b/>
          <w:color w:val="000000" w:themeColor="text1"/>
          <w:sz w:val="48"/>
          <w:szCs w:val="48"/>
        </w:rPr>
        <w:t>Specialist</w:t>
      </w:r>
    </w:p>
    <w:p w14:paraId="02EB378F" w14:textId="77777777" w:rsidR="003427BA" w:rsidRPr="00004728" w:rsidRDefault="003427BA" w:rsidP="007E4211">
      <w:pPr>
        <w:spacing w:after="0" w:line="240" w:lineRule="auto"/>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W w:w="10245" w:type="dxa"/>
        <w:shd w:val="clear" w:color="auto" w:fill="F3F3F3"/>
        <w:tblLook w:val="01E0" w:firstRow="1" w:lastRow="1" w:firstColumn="1" w:lastColumn="1" w:noHBand="0" w:noVBand="0"/>
      </w:tblPr>
      <w:tblGrid>
        <w:gridCol w:w="4665"/>
        <w:gridCol w:w="5580"/>
      </w:tblGrid>
      <w:tr w:rsidR="007E4211" w:rsidRPr="00D64CD8" w14:paraId="413657BC" w14:textId="77777777" w:rsidTr="7A06CDE4">
        <w:trPr>
          <w:trHeight w:val="260"/>
        </w:trPr>
        <w:tc>
          <w:tcPr>
            <w:tcW w:w="4665" w:type="dxa"/>
            <w:shd w:val="clear" w:color="auto" w:fill="auto"/>
            <w:hideMark/>
          </w:tcPr>
          <w:p w14:paraId="709248F1" w14:textId="77777777"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rPr>
              <w:t>Employee Name</w:t>
            </w:r>
          </w:p>
        </w:tc>
        <w:tc>
          <w:tcPr>
            <w:tcW w:w="5580" w:type="dxa"/>
            <w:shd w:val="clear" w:color="auto" w:fill="auto"/>
          </w:tcPr>
          <w:p w14:paraId="6A05A809" w14:textId="0E718B99" w:rsidR="007E4211" w:rsidRPr="00D64CD8" w:rsidRDefault="00F779D9"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Vacant</w:t>
            </w:r>
          </w:p>
        </w:tc>
      </w:tr>
      <w:tr w:rsidR="007E4211" w:rsidRPr="00D64CD8" w14:paraId="54267BE5" w14:textId="77777777" w:rsidTr="7A06CDE4">
        <w:trPr>
          <w:trHeight w:val="286"/>
        </w:trPr>
        <w:tc>
          <w:tcPr>
            <w:tcW w:w="4665" w:type="dxa"/>
            <w:shd w:val="clear" w:color="auto" w:fill="auto"/>
          </w:tcPr>
          <w:p w14:paraId="009E5897" w14:textId="77777777" w:rsidR="007E4211" w:rsidRPr="00D64CD8" w:rsidRDefault="007E4211" w:rsidP="00224528">
            <w:pPr>
              <w:spacing w:after="0" w:line="240" w:lineRule="auto"/>
              <w:ind w:right="353"/>
              <w:rPr>
                <w:rFonts w:ascii="Garamond" w:hAnsi="Garamond"/>
                <w:b/>
                <w:bCs/>
                <w:sz w:val="24"/>
                <w:szCs w:val="24"/>
              </w:rPr>
            </w:pPr>
            <w:r w:rsidRPr="00D64CD8">
              <w:rPr>
                <w:rFonts w:ascii="Garamond" w:hAnsi="Garamond"/>
                <w:b/>
                <w:bCs/>
                <w:sz w:val="24"/>
                <w:szCs w:val="24"/>
              </w:rPr>
              <w:t>Team / Unit / Department</w:t>
            </w:r>
          </w:p>
        </w:tc>
        <w:tc>
          <w:tcPr>
            <w:tcW w:w="5580" w:type="dxa"/>
            <w:shd w:val="clear" w:color="auto" w:fill="auto"/>
          </w:tcPr>
          <w:p w14:paraId="319DCDB7" w14:textId="2738E2AA" w:rsidR="007E4211" w:rsidRPr="00D64CD8" w:rsidRDefault="081F1A7C" w:rsidP="7A06CDE4">
            <w:pPr>
              <w:spacing w:after="0" w:line="240" w:lineRule="auto"/>
              <w:ind w:left="-450"/>
              <w:jc w:val="center"/>
              <w:rPr>
                <w:rFonts w:ascii="Garamond" w:hAnsi="Garamond"/>
                <w:sz w:val="24"/>
                <w:szCs w:val="24"/>
              </w:rPr>
            </w:pPr>
            <w:r w:rsidRPr="00D64CD8">
              <w:rPr>
                <w:rFonts w:ascii="Garamond" w:hAnsi="Garamond"/>
                <w:sz w:val="24"/>
                <w:szCs w:val="24"/>
                <w:lang w:eastAsia="zh-CN"/>
              </w:rPr>
              <w:t>Access Services/Operations &amp; Access</w:t>
            </w:r>
          </w:p>
        </w:tc>
      </w:tr>
      <w:tr w:rsidR="007E4211" w:rsidRPr="00D64CD8" w14:paraId="560B27C7" w14:textId="77777777" w:rsidTr="7A06CDE4">
        <w:trPr>
          <w:trHeight w:val="260"/>
        </w:trPr>
        <w:tc>
          <w:tcPr>
            <w:tcW w:w="4665" w:type="dxa"/>
            <w:shd w:val="clear" w:color="auto" w:fill="auto"/>
          </w:tcPr>
          <w:p w14:paraId="01E9AAC0" w14:textId="33D3617B" w:rsidR="007E4211" w:rsidRPr="00D64CD8" w:rsidRDefault="007E4211" w:rsidP="00224528">
            <w:pPr>
              <w:spacing w:after="0" w:line="240" w:lineRule="auto"/>
              <w:ind w:right="353"/>
              <w:rPr>
                <w:rFonts w:ascii="Garamond" w:hAnsi="Garamond"/>
                <w:b/>
                <w:bCs/>
                <w:sz w:val="24"/>
                <w:szCs w:val="24"/>
              </w:rPr>
            </w:pPr>
            <w:r w:rsidRPr="00D64CD8">
              <w:rPr>
                <w:rFonts w:ascii="Garamond" w:hAnsi="Garamond"/>
                <w:b/>
                <w:bCs/>
                <w:sz w:val="24"/>
                <w:szCs w:val="24"/>
              </w:rPr>
              <w:t>Division</w:t>
            </w:r>
          </w:p>
        </w:tc>
        <w:tc>
          <w:tcPr>
            <w:tcW w:w="5580" w:type="dxa"/>
            <w:shd w:val="clear" w:color="auto" w:fill="auto"/>
          </w:tcPr>
          <w:p w14:paraId="29746E78" w14:textId="43D9A3D5" w:rsidR="007E4211" w:rsidRPr="00D64CD8" w:rsidRDefault="00935681" w:rsidP="7A06CDE4">
            <w:pPr>
              <w:spacing w:after="0" w:line="240" w:lineRule="auto"/>
              <w:ind w:left="-450"/>
              <w:jc w:val="center"/>
              <w:rPr>
                <w:rFonts w:ascii="Garamond" w:hAnsi="Garamond"/>
                <w:color w:val="000000" w:themeColor="text1"/>
                <w:sz w:val="24"/>
                <w:szCs w:val="24"/>
                <w:lang w:eastAsia="zh-CN"/>
              </w:rPr>
            </w:pPr>
            <w:r w:rsidRPr="00D64CD8">
              <w:rPr>
                <w:rFonts w:ascii="Garamond" w:hAnsi="Garamond"/>
                <w:color w:val="000000" w:themeColor="text1"/>
                <w:sz w:val="24"/>
                <w:szCs w:val="24"/>
                <w:lang w:eastAsia="zh-CN"/>
              </w:rPr>
              <w:t xml:space="preserve">Access </w:t>
            </w:r>
            <w:r w:rsidR="4475625C" w:rsidRPr="00D64CD8">
              <w:rPr>
                <w:rFonts w:ascii="Garamond" w:hAnsi="Garamond"/>
                <w:color w:val="000000" w:themeColor="text1"/>
                <w:sz w:val="24"/>
                <w:szCs w:val="24"/>
                <w:lang w:eastAsia="zh-CN"/>
              </w:rPr>
              <w:t xml:space="preserve">&amp; Resource </w:t>
            </w:r>
            <w:r w:rsidRPr="00D64CD8">
              <w:rPr>
                <w:rFonts w:ascii="Garamond" w:hAnsi="Garamond"/>
                <w:color w:val="000000" w:themeColor="text1"/>
                <w:sz w:val="24"/>
                <w:szCs w:val="24"/>
                <w:lang w:eastAsia="zh-CN"/>
              </w:rPr>
              <w:t>Services</w:t>
            </w:r>
          </w:p>
        </w:tc>
      </w:tr>
      <w:tr w:rsidR="007E4211" w:rsidRPr="00D64CD8" w14:paraId="19D0FEC6" w14:textId="77777777" w:rsidTr="7A06CDE4">
        <w:trPr>
          <w:trHeight w:val="260"/>
        </w:trPr>
        <w:tc>
          <w:tcPr>
            <w:tcW w:w="4665" w:type="dxa"/>
            <w:shd w:val="clear" w:color="auto" w:fill="auto"/>
          </w:tcPr>
          <w:p w14:paraId="37B6D892" w14:textId="77777777" w:rsidR="007E4211" w:rsidRPr="00D64CD8" w:rsidRDefault="007E4211" w:rsidP="00224528">
            <w:pPr>
              <w:spacing w:after="0" w:line="240" w:lineRule="auto"/>
              <w:rPr>
                <w:rFonts w:ascii="Garamond" w:hAnsi="Garamond"/>
                <w:b/>
                <w:bCs/>
                <w:sz w:val="24"/>
                <w:szCs w:val="24"/>
              </w:rPr>
            </w:pPr>
            <w:r w:rsidRPr="00D64CD8">
              <w:rPr>
                <w:rFonts w:ascii="Garamond" w:hAnsi="Garamond"/>
                <w:b/>
                <w:bCs/>
                <w:sz w:val="24"/>
                <w:szCs w:val="24"/>
              </w:rPr>
              <w:t>Campus Job Classification / Title</w:t>
            </w:r>
          </w:p>
        </w:tc>
        <w:tc>
          <w:tcPr>
            <w:tcW w:w="5580" w:type="dxa"/>
            <w:shd w:val="clear" w:color="auto" w:fill="auto"/>
          </w:tcPr>
          <w:p w14:paraId="3A63B4C3" w14:textId="77777777" w:rsidR="007E4211" w:rsidRPr="00D64CD8" w:rsidRDefault="007917CD" w:rsidP="7A06CDE4">
            <w:pPr>
              <w:spacing w:after="0" w:line="240" w:lineRule="auto"/>
              <w:ind w:left="-450"/>
              <w:jc w:val="center"/>
              <w:rPr>
                <w:rFonts w:ascii="Garamond" w:hAnsi="Garamond"/>
                <w:color w:val="000000" w:themeColor="text1"/>
                <w:sz w:val="24"/>
                <w:szCs w:val="24"/>
                <w:lang w:eastAsia="zh-CN"/>
              </w:rPr>
            </w:pPr>
            <w:r w:rsidRPr="00D64CD8">
              <w:rPr>
                <w:rFonts w:ascii="Garamond" w:hAnsi="Garamond"/>
                <w:color w:val="000000" w:themeColor="text1"/>
                <w:sz w:val="24"/>
                <w:szCs w:val="24"/>
                <w:lang w:eastAsia="zh-CN"/>
              </w:rPr>
              <w:t>Library Specialist</w:t>
            </w:r>
            <w:r w:rsidR="003F3BDD" w:rsidRPr="00D64CD8">
              <w:rPr>
                <w:rFonts w:ascii="Garamond" w:hAnsi="Garamond"/>
                <w:color w:val="000000" w:themeColor="text1"/>
                <w:sz w:val="24"/>
                <w:szCs w:val="24"/>
                <w:lang w:eastAsia="zh-CN"/>
              </w:rPr>
              <w:t xml:space="preserve"> </w:t>
            </w:r>
          </w:p>
        </w:tc>
      </w:tr>
      <w:tr w:rsidR="007E4211" w:rsidRPr="00D64CD8" w14:paraId="764F2521" w14:textId="77777777" w:rsidTr="7A06CDE4">
        <w:trPr>
          <w:trHeight w:val="300"/>
        </w:trPr>
        <w:tc>
          <w:tcPr>
            <w:tcW w:w="4665" w:type="dxa"/>
            <w:shd w:val="clear" w:color="auto" w:fill="auto"/>
            <w:hideMark/>
          </w:tcPr>
          <w:p w14:paraId="1DB7204B" w14:textId="77777777"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rPr>
              <w:t xml:space="preserve">Campus </w:t>
            </w:r>
            <w:r w:rsidR="0077655A" w:rsidRPr="00D64CD8">
              <w:rPr>
                <w:rFonts w:ascii="Garamond" w:hAnsi="Garamond"/>
                <w:b/>
                <w:bCs/>
                <w:sz w:val="24"/>
                <w:szCs w:val="24"/>
              </w:rPr>
              <w:t>Job</w:t>
            </w:r>
            <w:r w:rsidRPr="00D64CD8">
              <w:rPr>
                <w:rFonts w:ascii="Garamond" w:hAnsi="Garamond"/>
                <w:b/>
                <w:bCs/>
                <w:sz w:val="24"/>
                <w:szCs w:val="24"/>
              </w:rPr>
              <w:t xml:space="preserve"> Code</w:t>
            </w:r>
          </w:p>
        </w:tc>
        <w:tc>
          <w:tcPr>
            <w:tcW w:w="5580" w:type="dxa"/>
            <w:shd w:val="clear" w:color="auto" w:fill="auto"/>
          </w:tcPr>
          <w:p w14:paraId="47F2215A" w14:textId="77777777" w:rsidR="007E4211" w:rsidRPr="00D64CD8" w:rsidRDefault="007917CD"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ND01</w:t>
            </w:r>
          </w:p>
        </w:tc>
      </w:tr>
      <w:tr w:rsidR="007E4211" w:rsidRPr="00D64CD8" w14:paraId="7608DB8A" w14:textId="77777777" w:rsidTr="7A06CDE4">
        <w:trPr>
          <w:trHeight w:val="260"/>
        </w:trPr>
        <w:tc>
          <w:tcPr>
            <w:tcW w:w="4665" w:type="dxa"/>
            <w:shd w:val="clear" w:color="auto" w:fill="auto"/>
          </w:tcPr>
          <w:p w14:paraId="113DE0A2" w14:textId="77777777" w:rsidR="007E4211" w:rsidRPr="00D64CD8" w:rsidRDefault="007E4211" w:rsidP="00224528">
            <w:pPr>
              <w:spacing w:after="0" w:line="240" w:lineRule="auto"/>
              <w:rPr>
                <w:rFonts w:ascii="Garamond" w:hAnsi="Garamond"/>
                <w:b/>
                <w:bCs/>
                <w:sz w:val="24"/>
                <w:szCs w:val="24"/>
              </w:rPr>
            </w:pPr>
            <w:r w:rsidRPr="00D64CD8">
              <w:rPr>
                <w:rFonts w:ascii="Garamond" w:hAnsi="Garamond"/>
                <w:b/>
                <w:bCs/>
                <w:sz w:val="24"/>
                <w:szCs w:val="24"/>
              </w:rPr>
              <w:t>Campus Pay Grade</w:t>
            </w:r>
          </w:p>
        </w:tc>
        <w:tc>
          <w:tcPr>
            <w:tcW w:w="5580" w:type="dxa"/>
            <w:shd w:val="clear" w:color="auto" w:fill="auto"/>
          </w:tcPr>
          <w:p w14:paraId="52947FB1" w14:textId="77777777" w:rsidR="007E4211" w:rsidRPr="00D64CD8" w:rsidRDefault="00E60308"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22</w:t>
            </w:r>
            <w:r w:rsidR="007917CD" w:rsidRPr="00D64CD8">
              <w:rPr>
                <w:rFonts w:ascii="Garamond" w:hAnsi="Garamond"/>
                <w:sz w:val="24"/>
                <w:szCs w:val="24"/>
                <w:lang w:eastAsia="zh-CN"/>
              </w:rPr>
              <w:t>6</w:t>
            </w:r>
            <w:r w:rsidRPr="00D64CD8">
              <w:rPr>
                <w:rFonts w:ascii="Garamond" w:hAnsi="Garamond"/>
                <w:color w:val="FF0000"/>
                <w:sz w:val="24"/>
                <w:szCs w:val="24"/>
                <w:lang w:eastAsia="zh-CN"/>
              </w:rPr>
              <w:t xml:space="preserve"> </w:t>
            </w:r>
          </w:p>
        </w:tc>
      </w:tr>
      <w:tr w:rsidR="007E4211" w:rsidRPr="00D64CD8" w14:paraId="051B2D66" w14:textId="77777777" w:rsidTr="7A06CDE4">
        <w:trPr>
          <w:trHeight w:val="260"/>
        </w:trPr>
        <w:tc>
          <w:tcPr>
            <w:tcW w:w="4665" w:type="dxa"/>
            <w:shd w:val="clear" w:color="auto" w:fill="auto"/>
            <w:hideMark/>
          </w:tcPr>
          <w:p w14:paraId="1C2AA7EF" w14:textId="77777777"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rPr>
              <w:t>FTE [Percentage of Time]</w:t>
            </w:r>
          </w:p>
        </w:tc>
        <w:tc>
          <w:tcPr>
            <w:tcW w:w="5580" w:type="dxa"/>
            <w:shd w:val="clear" w:color="auto" w:fill="auto"/>
          </w:tcPr>
          <w:p w14:paraId="3640C185" w14:textId="52FF63A8" w:rsidR="007E4211" w:rsidRPr="00D64CD8" w:rsidRDefault="007E4211"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100% [40 hours]</w:t>
            </w:r>
          </w:p>
        </w:tc>
      </w:tr>
      <w:tr w:rsidR="007E4211" w:rsidRPr="00D64CD8" w14:paraId="48EF6273" w14:textId="77777777" w:rsidTr="7A06CDE4">
        <w:trPr>
          <w:trHeight w:val="260"/>
        </w:trPr>
        <w:tc>
          <w:tcPr>
            <w:tcW w:w="4665" w:type="dxa"/>
            <w:shd w:val="clear" w:color="auto" w:fill="auto"/>
            <w:hideMark/>
          </w:tcPr>
          <w:p w14:paraId="759131AA" w14:textId="77777777"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rPr>
              <w:t>Type of Appointment</w:t>
            </w:r>
          </w:p>
        </w:tc>
        <w:tc>
          <w:tcPr>
            <w:tcW w:w="5580" w:type="dxa"/>
            <w:shd w:val="clear" w:color="auto" w:fill="auto"/>
          </w:tcPr>
          <w:p w14:paraId="576E7ACC" w14:textId="77777777" w:rsidR="007E4211" w:rsidRPr="00D64CD8" w:rsidRDefault="0077655A"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Ongoing</w:t>
            </w:r>
          </w:p>
        </w:tc>
      </w:tr>
      <w:tr w:rsidR="007E4211" w:rsidRPr="00D64CD8" w14:paraId="36ADD119" w14:textId="77777777" w:rsidTr="7A06CDE4">
        <w:trPr>
          <w:trHeight w:val="1300"/>
        </w:trPr>
        <w:tc>
          <w:tcPr>
            <w:tcW w:w="4665" w:type="dxa"/>
            <w:shd w:val="clear" w:color="auto" w:fill="auto"/>
            <w:hideMark/>
          </w:tcPr>
          <w:p w14:paraId="62024F12" w14:textId="77777777" w:rsidR="007E4211" w:rsidRPr="00D64CD8" w:rsidRDefault="007E4211" w:rsidP="00224528">
            <w:pPr>
              <w:spacing w:after="0" w:line="240" w:lineRule="auto"/>
              <w:ind w:right="353"/>
              <w:rPr>
                <w:rFonts w:ascii="Garamond" w:hAnsi="Garamond"/>
                <w:b/>
                <w:bCs/>
                <w:sz w:val="24"/>
                <w:szCs w:val="24"/>
                <w:lang w:eastAsia="zh-CN"/>
              </w:rPr>
            </w:pPr>
            <w:r w:rsidRPr="00D64CD8">
              <w:rPr>
                <w:rFonts w:ascii="Garamond" w:hAnsi="Garamond"/>
                <w:b/>
                <w:bCs/>
                <w:sz w:val="24"/>
                <w:szCs w:val="24"/>
              </w:rPr>
              <w:t>FSLA Status</w:t>
            </w:r>
          </w:p>
        </w:tc>
        <w:tc>
          <w:tcPr>
            <w:tcW w:w="5580" w:type="dxa"/>
            <w:shd w:val="clear" w:color="auto" w:fill="auto"/>
          </w:tcPr>
          <w:p w14:paraId="47BB04D3" w14:textId="77777777" w:rsidR="007E4211" w:rsidRPr="00D64CD8" w:rsidRDefault="0077655A" w:rsidP="00224528">
            <w:pPr>
              <w:spacing w:after="0" w:line="240" w:lineRule="auto"/>
              <w:ind w:right="353"/>
              <w:jc w:val="center"/>
              <w:rPr>
                <w:rFonts w:ascii="Garamond" w:hAnsi="Garamond"/>
                <w:sz w:val="24"/>
                <w:szCs w:val="24"/>
                <w:lang w:eastAsia="zh-CN"/>
              </w:rPr>
            </w:pPr>
            <w:r w:rsidRPr="00D64CD8">
              <w:rPr>
                <w:rFonts w:ascii="Garamond" w:hAnsi="Garamond"/>
                <w:sz w:val="24"/>
                <w:szCs w:val="24"/>
                <w:lang w:eastAsia="zh-CN"/>
              </w:rPr>
              <w:t>Non-</w:t>
            </w:r>
            <w:r w:rsidR="007E4211" w:rsidRPr="00D64CD8">
              <w:rPr>
                <w:rFonts w:ascii="Garamond" w:hAnsi="Garamond"/>
                <w:sz w:val="24"/>
                <w:szCs w:val="24"/>
                <w:lang w:eastAsia="zh-CN"/>
              </w:rPr>
              <w:t>Exempt</w:t>
            </w:r>
          </w:p>
          <w:p w14:paraId="6BB2D0DC" w14:textId="77777777" w:rsidR="00102539" w:rsidRPr="00D64CD8" w:rsidRDefault="0077655A" w:rsidP="00224528">
            <w:pPr>
              <w:spacing w:after="0" w:line="240" w:lineRule="auto"/>
              <w:ind w:right="353"/>
              <w:jc w:val="center"/>
              <w:rPr>
                <w:rFonts w:ascii="Garamond" w:hAnsi="Garamond"/>
                <w:b/>
                <w:bCs/>
                <w:i/>
                <w:iCs/>
                <w:sz w:val="24"/>
                <w:szCs w:val="24"/>
                <w:lang w:eastAsia="zh-CN"/>
              </w:rPr>
            </w:pPr>
            <w:r w:rsidRPr="00D64CD8">
              <w:rPr>
                <w:rFonts w:ascii="Garamond" w:eastAsia="Times New Roman" w:hAnsi="Garamond" w:cs="Times New Roman"/>
                <w:b/>
                <w:bCs/>
                <w:i/>
                <w:iCs/>
                <w:sz w:val="24"/>
                <w:szCs w:val="24"/>
              </w:rPr>
              <w:t>This is a</w:t>
            </w:r>
            <w:r w:rsidR="00102539" w:rsidRPr="00D64CD8">
              <w:rPr>
                <w:rFonts w:ascii="Garamond" w:eastAsia="Times New Roman" w:hAnsi="Garamond" w:cs="Times New Roman"/>
                <w:b/>
                <w:bCs/>
                <w:i/>
                <w:iCs/>
                <w:sz w:val="24"/>
                <w:szCs w:val="24"/>
              </w:rPr>
              <w:t xml:space="preserve"> </w:t>
            </w:r>
            <w:r w:rsidRPr="00D64CD8">
              <w:rPr>
                <w:rFonts w:ascii="Garamond" w:eastAsia="Times New Roman" w:hAnsi="Garamond" w:cs="Times New Roman"/>
                <w:b/>
                <w:bCs/>
                <w:i/>
                <w:iCs/>
                <w:sz w:val="24"/>
                <w:szCs w:val="24"/>
              </w:rPr>
              <w:t>Non-</w:t>
            </w:r>
            <w:r w:rsidR="00102539" w:rsidRPr="00D64CD8">
              <w:rPr>
                <w:rFonts w:ascii="Garamond" w:eastAsia="Times New Roman" w:hAnsi="Garamond" w:cs="Times New Roman"/>
                <w:b/>
                <w:bCs/>
                <w:i/>
                <w:iCs/>
                <w:sz w:val="24"/>
                <w:szCs w:val="24"/>
              </w:rPr>
              <w:t xml:space="preserve">Exempt position. Employees in this position are </w:t>
            </w:r>
            <w:r w:rsidRPr="00D64CD8">
              <w:rPr>
                <w:rFonts w:ascii="Garamond" w:eastAsia="Times New Roman" w:hAnsi="Garamond" w:cs="Times New Roman"/>
                <w:b/>
                <w:bCs/>
                <w:i/>
                <w:iCs/>
                <w:sz w:val="24"/>
                <w:szCs w:val="24"/>
              </w:rPr>
              <w:t>paid an hourly pay rate, on a bi-weekly basis, and are eligible to receive overtime pay for any hours worked over 40 in a work week.</w:t>
            </w:r>
          </w:p>
        </w:tc>
      </w:tr>
      <w:tr w:rsidR="007E4211" w:rsidRPr="00D64CD8" w14:paraId="69A077ED" w14:textId="77777777" w:rsidTr="7A06CDE4">
        <w:trPr>
          <w:trHeight w:val="260"/>
        </w:trPr>
        <w:tc>
          <w:tcPr>
            <w:tcW w:w="4665" w:type="dxa"/>
            <w:shd w:val="clear" w:color="auto" w:fill="auto"/>
          </w:tcPr>
          <w:p w14:paraId="0D338959" w14:textId="255AD52D"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rPr>
              <w:t xml:space="preserve">Supervisor’s Library Job Title </w:t>
            </w:r>
            <w:r w:rsidR="653C5B52" w:rsidRPr="00D64CD8">
              <w:rPr>
                <w:rFonts w:ascii="Garamond" w:hAnsi="Garamond"/>
                <w:b/>
                <w:bCs/>
                <w:sz w:val="24"/>
                <w:szCs w:val="24"/>
              </w:rPr>
              <w:t>[Functional]</w:t>
            </w:r>
          </w:p>
        </w:tc>
        <w:tc>
          <w:tcPr>
            <w:tcW w:w="5580" w:type="dxa"/>
            <w:shd w:val="clear" w:color="auto" w:fill="auto"/>
          </w:tcPr>
          <w:p w14:paraId="41C8F396" w14:textId="1EC50AD2" w:rsidR="007E4211" w:rsidRPr="00D64CD8" w:rsidRDefault="79314D81" w:rsidP="7A06CDE4">
            <w:pPr>
              <w:spacing w:after="0" w:line="240" w:lineRule="auto"/>
              <w:ind w:left="-450"/>
              <w:jc w:val="center"/>
              <w:rPr>
                <w:rFonts w:ascii="Garamond" w:hAnsi="Garamond"/>
                <w:sz w:val="24"/>
                <w:szCs w:val="24"/>
                <w:lang w:eastAsia="zh-CN"/>
              </w:rPr>
            </w:pPr>
            <w:r w:rsidRPr="00D64CD8">
              <w:rPr>
                <w:rFonts w:ascii="Garamond" w:hAnsi="Garamond"/>
                <w:sz w:val="24"/>
                <w:szCs w:val="24"/>
                <w:lang w:eastAsia="zh-CN"/>
              </w:rPr>
              <w:t>Manager, Operations &amp; Access</w:t>
            </w:r>
          </w:p>
        </w:tc>
      </w:tr>
      <w:tr w:rsidR="007E4211" w:rsidRPr="00D64CD8" w14:paraId="04FAB9D1" w14:textId="77777777" w:rsidTr="7A06CDE4">
        <w:trPr>
          <w:trHeight w:val="260"/>
        </w:trPr>
        <w:tc>
          <w:tcPr>
            <w:tcW w:w="4665" w:type="dxa"/>
            <w:shd w:val="clear" w:color="auto" w:fill="auto"/>
          </w:tcPr>
          <w:p w14:paraId="1D9000F8" w14:textId="77777777" w:rsidR="007E4211" w:rsidRPr="00D64CD8" w:rsidRDefault="007E4211" w:rsidP="00224528">
            <w:pPr>
              <w:spacing w:after="0" w:line="240" w:lineRule="auto"/>
              <w:rPr>
                <w:rFonts w:ascii="Garamond" w:hAnsi="Garamond"/>
                <w:b/>
                <w:bCs/>
                <w:sz w:val="24"/>
                <w:szCs w:val="24"/>
                <w:lang w:eastAsia="zh-CN"/>
              </w:rPr>
            </w:pPr>
            <w:r w:rsidRPr="00D64CD8">
              <w:rPr>
                <w:rFonts w:ascii="Garamond" w:hAnsi="Garamond"/>
                <w:b/>
                <w:bCs/>
                <w:sz w:val="24"/>
                <w:szCs w:val="24"/>
                <w:lang w:eastAsia="zh-CN"/>
              </w:rPr>
              <w:t>Supervisor’s Campus Job Classification</w:t>
            </w:r>
          </w:p>
        </w:tc>
        <w:tc>
          <w:tcPr>
            <w:tcW w:w="5580" w:type="dxa"/>
            <w:shd w:val="clear" w:color="auto" w:fill="auto"/>
          </w:tcPr>
          <w:p w14:paraId="72A3D3EC" w14:textId="73F44355" w:rsidR="007E4211" w:rsidRPr="00D64CD8" w:rsidRDefault="7767BA3A" w:rsidP="7A06CDE4">
            <w:pPr>
              <w:spacing w:after="0" w:line="240" w:lineRule="auto"/>
              <w:ind w:left="-450"/>
              <w:jc w:val="center"/>
              <w:rPr>
                <w:rFonts w:ascii="Garamond" w:hAnsi="Garamond"/>
                <w:sz w:val="24"/>
                <w:szCs w:val="24"/>
              </w:rPr>
            </w:pPr>
            <w:r w:rsidRPr="00D64CD8">
              <w:rPr>
                <w:rFonts w:ascii="Garamond" w:hAnsi="Garamond"/>
                <w:sz w:val="24"/>
                <w:szCs w:val="24"/>
                <w:lang w:eastAsia="zh-CN"/>
              </w:rPr>
              <w:t xml:space="preserve">Library </w:t>
            </w:r>
            <w:r w:rsidR="00D64CD8" w:rsidRPr="00D64CD8">
              <w:rPr>
                <w:rFonts w:ascii="Garamond" w:hAnsi="Garamond"/>
                <w:sz w:val="24"/>
                <w:szCs w:val="24"/>
                <w:lang w:eastAsia="zh-CN"/>
              </w:rPr>
              <w:t>Mgr.</w:t>
            </w:r>
            <w:r w:rsidRPr="00D64CD8">
              <w:rPr>
                <w:rFonts w:ascii="Garamond" w:hAnsi="Garamond"/>
                <w:sz w:val="24"/>
                <w:szCs w:val="24"/>
                <w:lang w:eastAsia="zh-CN"/>
              </w:rPr>
              <w:t xml:space="preserve"> (User Services)</w:t>
            </w:r>
          </w:p>
        </w:tc>
      </w:tr>
    </w:tbl>
    <w:p w14:paraId="0D0B940D" w14:textId="77777777" w:rsidR="00102539" w:rsidRPr="00D64CD8" w:rsidRDefault="00102539" w:rsidP="00BF7EA1">
      <w:pPr>
        <w:spacing w:after="0" w:line="240" w:lineRule="auto"/>
        <w:ind w:left="2160" w:hanging="2160"/>
        <w:rPr>
          <w:rFonts w:ascii="Garamond" w:hAnsi="Garamond"/>
          <w:b/>
          <w:sz w:val="24"/>
          <w:szCs w:val="24"/>
          <w:u w:val="single"/>
        </w:rPr>
      </w:pPr>
    </w:p>
    <w:p w14:paraId="7851ACD3" w14:textId="77777777" w:rsidR="007E4211" w:rsidRPr="00D64CD8" w:rsidRDefault="007E4211" w:rsidP="00BF7EA1">
      <w:pPr>
        <w:spacing w:after="0" w:line="240" w:lineRule="auto"/>
        <w:ind w:left="2160" w:hanging="2160"/>
        <w:rPr>
          <w:rFonts w:ascii="Garamond" w:hAnsi="Garamond"/>
          <w:b/>
          <w:sz w:val="24"/>
          <w:szCs w:val="24"/>
          <w:u w:val="single"/>
        </w:rPr>
      </w:pPr>
      <w:r w:rsidRPr="00D64CD8">
        <w:rPr>
          <w:rFonts w:ascii="Garamond" w:hAnsi="Garamond"/>
          <w:b/>
          <w:bCs/>
          <w:sz w:val="24"/>
          <w:szCs w:val="24"/>
          <w:u w:val="single"/>
        </w:rPr>
        <w:t>University Job Summary Statement</w:t>
      </w:r>
    </w:p>
    <w:p w14:paraId="60061E4C" w14:textId="17568FF8" w:rsidR="00A17CD9" w:rsidRPr="00D64CD8" w:rsidRDefault="00630625" w:rsidP="7A06CDE4">
      <w:pPr>
        <w:tabs>
          <w:tab w:val="left" w:pos="90"/>
        </w:tabs>
        <w:spacing w:line="240" w:lineRule="auto"/>
        <w:ind w:right="533"/>
        <w:rPr>
          <w:rFonts w:ascii="Garamond" w:eastAsia="Garamond" w:hAnsi="Garamond" w:cs="Garamond"/>
          <w:color w:val="000000" w:themeColor="text1"/>
          <w:sz w:val="24"/>
          <w:szCs w:val="24"/>
        </w:rPr>
      </w:pPr>
      <w:r w:rsidRPr="00D64CD8">
        <w:rPr>
          <w:rFonts w:ascii="Garamond" w:hAnsi="Garamond"/>
          <w:sz w:val="24"/>
          <w:szCs w:val="24"/>
        </w:rPr>
        <w:t xml:space="preserve">Provides complex library user services and research assistance to the university and external communities. Provides access to information, resources, and materials by using a specialized knowledge of electronic databases, microcomputer applications, complex reference tools, and/or foreign languages; these may include the Internet, CD-ROMs, and on-line databases. May create bibliographic access to research materials (government documents, manuscripts, and other resources) using a specialized knowledge of national standards, electronic reference sources, and complex reference tools. May provide physical access to materials employing specialized techniques relating to conservation, binding, reproduction, and/or reformatting. May verify bibliographic information on-line and prepare requests for borrowing and lending of library materials through Interlibrary loan or other means. May hire, </w:t>
      </w:r>
      <w:r w:rsidR="00A410A4" w:rsidRPr="00D64CD8">
        <w:rPr>
          <w:rFonts w:ascii="Garamond" w:hAnsi="Garamond"/>
          <w:sz w:val="24"/>
          <w:szCs w:val="24"/>
        </w:rPr>
        <w:t>train,</w:t>
      </w:r>
      <w:r w:rsidRPr="00D64CD8">
        <w:rPr>
          <w:rFonts w:ascii="Garamond" w:hAnsi="Garamond"/>
          <w:sz w:val="24"/>
          <w:szCs w:val="24"/>
        </w:rPr>
        <w:t xml:space="preserve"> and supervise student staff. Performs related responsibilities as required.</w:t>
      </w:r>
    </w:p>
    <w:p w14:paraId="4AF10814" w14:textId="77777777" w:rsidR="0077655A" w:rsidRPr="00D64CD8" w:rsidRDefault="0077655A" w:rsidP="00BF7EA1">
      <w:pPr>
        <w:spacing w:after="0" w:line="240" w:lineRule="auto"/>
        <w:rPr>
          <w:rFonts w:ascii="Garamond" w:eastAsia="Times New Roman" w:hAnsi="Garamond" w:cs="Times New Roman"/>
          <w:b/>
          <w:bCs/>
          <w:i/>
          <w:sz w:val="24"/>
          <w:szCs w:val="24"/>
        </w:rPr>
      </w:pPr>
      <w:r w:rsidRPr="00D64CD8">
        <w:rPr>
          <w:rFonts w:ascii="Garamond" w:eastAsia="Times New Roman" w:hAnsi="Garamond" w:cs="Times New Roman"/>
          <w:b/>
          <w:bCs/>
          <w:i/>
          <w:sz w:val="24"/>
          <w:szCs w:val="24"/>
        </w:rPr>
        <w:t>The above statements are intended to describe the work being performed by people assigned to this job. They are not intended to be an exhaustive list of all responsibilities, duties and skills required of the personnel so classified.</w:t>
      </w:r>
    </w:p>
    <w:p w14:paraId="44EAFD9C" w14:textId="77777777" w:rsidR="00841242" w:rsidRPr="00D64CD8" w:rsidRDefault="00841242" w:rsidP="00BF7EA1">
      <w:pPr>
        <w:spacing w:after="0" w:line="240" w:lineRule="auto"/>
        <w:rPr>
          <w:rFonts w:ascii="Garamond" w:eastAsia="Times New Roman" w:hAnsi="Garamond" w:cs="Times New Roman"/>
          <w:color w:val="FF0000"/>
          <w:sz w:val="24"/>
          <w:szCs w:val="24"/>
        </w:rPr>
      </w:pPr>
    </w:p>
    <w:p w14:paraId="74E1E80E" w14:textId="03103310" w:rsidR="007E4211" w:rsidRPr="00D64CD8" w:rsidRDefault="00102539" w:rsidP="00BF7EA1">
      <w:pPr>
        <w:spacing w:after="0" w:line="240" w:lineRule="auto"/>
        <w:rPr>
          <w:rFonts w:ascii="Garamond" w:hAnsi="Garamond"/>
          <w:spacing w:val="-2"/>
          <w:sz w:val="24"/>
          <w:szCs w:val="24"/>
        </w:rPr>
      </w:pPr>
      <w:r w:rsidRPr="00D64CD8">
        <w:rPr>
          <w:rFonts w:ascii="Garamond" w:hAnsi="Garamond"/>
          <w:b/>
          <w:bCs/>
          <w:spacing w:val="-2"/>
          <w:sz w:val="24"/>
          <w:szCs w:val="24"/>
          <w:u w:val="single"/>
        </w:rPr>
        <w:t xml:space="preserve">Library </w:t>
      </w:r>
      <w:r w:rsidR="007E4211" w:rsidRPr="00D64CD8">
        <w:rPr>
          <w:rFonts w:ascii="Garamond" w:hAnsi="Garamond"/>
          <w:b/>
          <w:bCs/>
          <w:spacing w:val="-2"/>
          <w:sz w:val="24"/>
          <w:szCs w:val="24"/>
          <w:u w:val="single"/>
        </w:rPr>
        <w:t>Position Summary</w:t>
      </w:r>
    </w:p>
    <w:p w14:paraId="7262F264" w14:textId="6311FAD6" w:rsidR="00812131" w:rsidRPr="00D64CD8" w:rsidRDefault="00812131" w:rsidP="7A06CDE4">
      <w:pPr>
        <w:spacing w:after="0" w:line="240" w:lineRule="auto"/>
        <w:rPr>
          <w:rFonts w:ascii="Garamond" w:eastAsia="Garamond" w:hAnsi="Garamond" w:cs="Garamond"/>
          <w:sz w:val="24"/>
          <w:szCs w:val="24"/>
        </w:rPr>
      </w:pPr>
      <w:r w:rsidRPr="00D64CD8">
        <w:rPr>
          <w:rFonts w:ascii="Garamond" w:eastAsia="Times New Roman" w:hAnsi="Garamond"/>
          <w:sz w:val="24"/>
          <w:szCs w:val="24"/>
        </w:rPr>
        <w:t xml:space="preserve">Reporting to the </w:t>
      </w:r>
      <w:r w:rsidR="7FB97889" w:rsidRPr="00D64CD8">
        <w:rPr>
          <w:rFonts w:ascii="Garamond" w:eastAsia="Times New Roman" w:hAnsi="Garamond"/>
          <w:sz w:val="24"/>
          <w:szCs w:val="24"/>
        </w:rPr>
        <w:t xml:space="preserve">Manager, Operations &amp; Access, </w:t>
      </w:r>
      <w:r w:rsidRPr="00D64CD8">
        <w:rPr>
          <w:rFonts w:ascii="Garamond" w:eastAsia="Times New Roman" w:hAnsi="Garamond"/>
          <w:sz w:val="24"/>
          <w:szCs w:val="24"/>
        </w:rPr>
        <w:t>t</w:t>
      </w:r>
      <w:r w:rsidRPr="00D64CD8">
        <w:rPr>
          <w:rFonts w:ascii="Garamond" w:eastAsia="Garamond" w:hAnsi="Garamond" w:cs="Garamond"/>
          <w:sz w:val="24"/>
          <w:szCs w:val="24"/>
        </w:rPr>
        <w:t>he Operations and Access Specialist serves as a primary information source for users at the point of entry</w:t>
      </w:r>
      <w:r w:rsidR="06200EEE" w:rsidRPr="00D64CD8">
        <w:rPr>
          <w:rFonts w:ascii="Garamond" w:eastAsia="Garamond" w:hAnsi="Garamond" w:cs="Garamond"/>
          <w:sz w:val="24"/>
          <w:szCs w:val="24"/>
        </w:rPr>
        <w:t>,</w:t>
      </w:r>
      <w:r w:rsidRPr="00D64CD8">
        <w:rPr>
          <w:rFonts w:ascii="Garamond" w:eastAsia="Garamond" w:hAnsi="Garamond" w:cs="Garamond"/>
          <w:sz w:val="24"/>
          <w:szCs w:val="24"/>
        </w:rPr>
        <w:t xml:space="preserve"> setting the tone for the user experience at the Robert W. Woodruff Library. </w:t>
      </w:r>
      <w:r w:rsidRPr="00D64CD8">
        <w:rPr>
          <w:rFonts w:ascii="Garamond" w:eastAsia="Times New Roman" w:hAnsi="Garamond"/>
          <w:sz w:val="24"/>
          <w:szCs w:val="24"/>
        </w:rPr>
        <w:t xml:space="preserve">The Operations &amp; Access Specialist provides exemplary customer service to patrons, including directional and informational assistance, circulation, and learning </w:t>
      </w:r>
      <w:r w:rsidRPr="00D64CD8">
        <w:rPr>
          <w:rFonts w:ascii="Garamond" w:eastAsia="Times New Roman" w:hAnsi="Garamond"/>
          <w:sz w:val="24"/>
          <w:szCs w:val="24"/>
        </w:rPr>
        <w:lastRenderedPageBreak/>
        <w:t xml:space="preserve">commons assistance. The Operations &amp; Access Specialist maintains documentation and internal </w:t>
      </w:r>
      <w:r w:rsidR="00A410A4" w:rsidRPr="00D64CD8">
        <w:rPr>
          <w:rFonts w:ascii="Garamond" w:eastAsia="Times New Roman" w:hAnsi="Garamond"/>
          <w:sz w:val="24"/>
          <w:szCs w:val="24"/>
        </w:rPr>
        <w:t>communication and</w:t>
      </w:r>
      <w:r w:rsidRPr="00D64CD8">
        <w:rPr>
          <w:rFonts w:ascii="Garamond" w:eastAsia="Times New Roman" w:hAnsi="Garamond"/>
          <w:sz w:val="24"/>
          <w:szCs w:val="24"/>
        </w:rPr>
        <w:t xml:space="preserve"> assists with student training. The Operations &amp; Access Specialist may provide support as needed for library events and projects.</w:t>
      </w:r>
      <w:r w:rsidRPr="00D64CD8">
        <w:rPr>
          <w:rFonts w:ascii="Garamond" w:hAnsi="Garamond"/>
          <w:sz w:val="24"/>
          <w:szCs w:val="24"/>
        </w:rPr>
        <w:t xml:space="preserve"> </w:t>
      </w:r>
      <w:r w:rsidR="6C77AFB7" w:rsidRPr="00D64CD8">
        <w:rPr>
          <w:rFonts w:ascii="Garamond" w:hAnsi="Garamond"/>
          <w:sz w:val="24"/>
          <w:szCs w:val="24"/>
        </w:rPr>
        <w:t xml:space="preserve">The </w:t>
      </w:r>
      <w:r w:rsidRPr="00D64CD8">
        <w:rPr>
          <w:rFonts w:ascii="Garamond" w:eastAsia="Times New Roman" w:hAnsi="Garamond"/>
          <w:sz w:val="24"/>
          <w:szCs w:val="24"/>
        </w:rPr>
        <w:t xml:space="preserve">Operations &amp; Access Specialist maintains a conducive environment for learning and </w:t>
      </w:r>
      <w:r w:rsidR="42C35065" w:rsidRPr="00D64CD8">
        <w:rPr>
          <w:rFonts w:ascii="Garamond" w:eastAsia="Times New Roman" w:hAnsi="Garamond"/>
          <w:sz w:val="24"/>
          <w:szCs w:val="24"/>
        </w:rPr>
        <w:t>studying,</w:t>
      </w:r>
      <w:r w:rsidRPr="00D64CD8">
        <w:rPr>
          <w:rFonts w:ascii="Garamond" w:hAnsi="Garamond"/>
          <w:sz w:val="24"/>
          <w:szCs w:val="24"/>
        </w:rPr>
        <w:t xml:space="preserve"> </w:t>
      </w:r>
      <w:r w:rsidRPr="00D64CD8">
        <w:rPr>
          <w:rFonts w:ascii="Garamond" w:eastAsia="Garamond" w:hAnsi="Garamond" w:cs="Garamond"/>
          <w:sz w:val="24"/>
          <w:szCs w:val="24"/>
        </w:rPr>
        <w:t xml:space="preserve">ensuring safe and secure </w:t>
      </w:r>
      <w:r w:rsidR="000F5B44" w:rsidRPr="00D64CD8">
        <w:rPr>
          <w:rFonts w:ascii="Garamond" w:eastAsia="Garamond" w:hAnsi="Garamond" w:cs="Garamond"/>
          <w:sz w:val="24"/>
          <w:szCs w:val="24"/>
        </w:rPr>
        <w:t>spaces,</w:t>
      </w:r>
      <w:r w:rsidRPr="00D64CD8">
        <w:rPr>
          <w:rFonts w:ascii="Garamond" w:eastAsia="Garamond" w:hAnsi="Garamond" w:cs="Garamond"/>
          <w:sz w:val="24"/>
          <w:szCs w:val="24"/>
        </w:rPr>
        <w:t xml:space="preserve"> and providing </w:t>
      </w:r>
      <w:r w:rsidR="007F2B52" w:rsidRPr="00D64CD8">
        <w:rPr>
          <w:rFonts w:ascii="Garamond" w:eastAsia="Garamond" w:hAnsi="Garamond" w:cs="Garamond"/>
          <w:sz w:val="24"/>
          <w:szCs w:val="24"/>
        </w:rPr>
        <w:t xml:space="preserve">inclusive </w:t>
      </w:r>
      <w:r w:rsidRPr="00D64CD8">
        <w:rPr>
          <w:rFonts w:ascii="Garamond" w:eastAsia="Garamond" w:hAnsi="Garamond" w:cs="Garamond"/>
          <w:sz w:val="24"/>
          <w:szCs w:val="24"/>
        </w:rPr>
        <w:t xml:space="preserve">access </w:t>
      </w:r>
      <w:r w:rsidR="008032BC" w:rsidRPr="00D64CD8">
        <w:rPr>
          <w:rFonts w:ascii="Garamond" w:eastAsia="Garamond" w:hAnsi="Garamond" w:cs="Garamond"/>
          <w:sz w:val="24"/>
          <w:szCs w:val="24"/>
        </w:rPr>
        <w:t>for library</w:t>
      </w:r>
      <w:r w:rsidRPr="00D64CD8">
        <w:rPr>
          <w:rFonts w:ascii="Garamond" w:eastAsia="Garamond" w:hAnsi="Garamond" w:cs="Garamond"/>
          <w:sz w:val="24"/>
          <w:szCs w:val="24"/>
        </w:rPr>
        <w:t xml:space="preserve"> users. </w:t>
      </w:r>
    </w:p>
    <w:p w14:paraId="46D1F40F" w14:textId="77777777" w:rsidR="000F5B44" w:rsidRPr="00D64CD8" w:rsidRDefault="000F5B44" w:rsidP="7A06CDE4">
      <w:pPr>
        <w:spacing w:after="0" w:line="240" w:lineRule="auto"/>
        <w:rPr>
          <w:rFonts w:ascii="Garamond" w:eastAsia="Garamond" w:hAnsi="Garamond" w:cs="Garamond"/>
          <w:sz w:val="24"/>
          <w:szCs w:val="24"/>
        </w:rPr>
      </w:pPr>
    </w:p>
    <w:p w14:paraId="77B90CCF" w14:textId="2C0585BE" w:rsidR="00D64CD8" w:rsidRPr="00D64CD8" w:rsidRDefault="000F5B44" w:rsidP="00D64CD8">
      <w:pPr>
        <w:rPr>
          <w:rFonts w:ascii="Garamond" w:hAnsi="Garamond"/>
          <w:sz w:val="24"/>
          <w:szCs w:val="24"/>
        </w:rPr>
      </w:pPr>
      <w:bookmarkStart w:id="0" w:name="_Hlk77670644"/>
      <w:r w:rsidRPr="00D64CD8">
        <w:rPr>
          <w:rFonts w:ascii="Garamond" w:hAnsi="Garamond"/>
          <w:sz w:val="24"/>
          <w:szCs w:val="24"/>
        </w:rPr>
        <w:t>Emory Libraries requires that our employees recognize diversity, equity, and inclusion as essential core values to achieving our mission to enrich the quality of life in an inclusive work environment through competency training, reassurance of personal growth, restorative communication practices, and embracing the diverse identities of patrons within the Emory community.</w:t>
      </w:r>
      <w:bookmarkEnd w:id="0"/>
    </w:p>
    <w:p w14:paraId="2CC409CF" w14:textId="38ABA5D4" w:rsidR="00D64CD8" w:rsidRDefault="00D64CD8" w:rsidP="000F5B44">
      <w:pPr>
        <w:rPr>
          <w:rFonts w:ascii="Garamond" w:hAnsi="Garamond"/>
          <w:b/>
          <w:bCs/>
          <w:i/>
          <w:iCs/>
          <w:sz w:val="24"/>
          <w:szCs w:val="24"/>
        </w:rPr>
      </w:pPr>
      <w:r w:rsidRPr="00D64CD8">
        <w:rPr>
          <w:rFonts w:ascii="Garamond" w:hAnsi="Garamond"/>
          <w:b/>
          <w:bCs/>
          <w:i/>
          <w:iCs/>
          <w:sz w:val="24"/>
          <w:szCs w:val="24"/>
        </w:rPr>
        <w:t>Emory Libraries values diversity, equity, and inclusion as essential core principles to achieving our educational mission and embracing the diverse identities of all.  It is our belief that a sense of belonging is a vital component to enriching one’s quality of life. As an ongoing part of building our inclusive work environment, we embrace this through activities that include competency training, personal growth and professional development, open communication practices.</w:t>
      </w:r>
    </w:p>
    <w:p w14:paraId="72ED569E" w14:textId="77777777" w:rsidR="00D64CD8" w:rsidRPr="00DE71A3" w:rsidRDefault="00D64CD8" w:rsidP="00D64CD8">
      <w:pPr>
        <w:spacing w:after="0" w:line="240" w:lineRule="auto"/>
        <w:rPr>
          <w:rFonts w:ascii="Garamond" w:hAnsi="Garamond"/>
          <w:b/>
          <w:sz w:val="24"/>
          <w:szCs w:val="24"/>
          <w:u w:val="single"/>
          <w:lang w:eastAsia="zh-CN"/>
        </w:rPr>
      </w:pPr>
      <w:r w:rsidRPr="00DE71A3">
        <w:rPr>
          <w:rFonts w:ascii="Garamond" w:eastAsia="Times New Roman" w:hAnsi="Garamond"/>
          <w:b/>
          <w:sz w:val="24"/>
          <w:szCs w:val="24"/>
          <w:u w:val="single"/>
        </w:rPr>
        <w:t>T</w:t>
      </w:r>
      <w:r w:rsidRPr="00DE71A3">
        <w:rPr>
          <w:rFonts w:ascii="Garamond" w:hAnsi="Garamond"/>
          <w:b/>
          <w:sz w:val="24"/>
          <w:szCs w:val="24"/>
          <w:u w:val="single"/>
          <w:lang w:eastAsia="zh-CN"/>
        </w:rPr>
        <w:t>ype of Supervision Received</w:t>
      </w:r>
    </w:p>
    <w:p w14:paraId="1620D4D3" w14:textId="77777777" w:rsidR="00D64CD8" w:rsidRPr="00DE71A3" w:rsidRDefault="00D64CD8" w:rsidP="00D64CD8">
      <w:pPr>
        <w:spacing w:after="0" w:line="240" w:lineRule="auto"/>
        <w:rPr>
          <w:rFonts w:ascii="Garamond" w:hAnsi="Garamond"/>
          <w:sz w:val="24"/>
          <w:szCs w:val="24"/>
          <w:u w:val="single"/>
        </w:rPr>
      </w:pPr>
    </w:p>
    <w:p w14:paraId="04916C03" w14:textId="77777777" w:rsidR="00D64CD8" w:rsidRDefault="00D64CD8" w:rsidP="00D64CD8">
      <w:pPr>
        <w:spacing w:after="0" w:line="240" w:lineRule="auto"/>
        <w:rPr>
          <w:rFonts w:ascii="Garamond" w:hAnsi="Garamond"/>
          <w:sz w:val="24"/>
          <w:szCs w:val="24"/>
        </w:rPr>
      </w:pPr>
      <w:r w:rsidRPr="7A06CDE4">
        <w:rPr>
          <w:rFonts w:ascii="Garamond" w:eastAsia="Times New Roman" w:hAnsi="Garamond"/>
          <w:sz w:val="24"/>
          <w:szCs w:val="24"/>
        </w:rPr>
        <w:t xml:space="preserve">Reporting to the Manager, Operations &amp; Access, the </w:t>
      </w:r>
      <w:r w:rsidRPr="7A06CDE4">
        <w:rPr>
          <w:rFonts w:ascii="Garamond" w:eastAsia="Times New Roman" w:hAnsi="Garamond"/>
          <w:color w:val="000000" w:themeColor="text1"/>
          <w:sz w:val="24"/>
          <w:szCs w:val="24"/>
        </w:rPr>
        <w:t>Operations &amp; Access</w:t>
      </w:r>
      <w:r w:rsidRPr="7A06CDE4">
        <w:rPr>
          <w:rFonts w:ascii="Garamond" w:eastAsia="Times New Roman" w:hAnsi="Garamond"/>
          <w:color w:val="FF0000"/>
          <w:sz w:val="24"/>
          <w:szCs w:val="24"/>
        </w:rPr>
        <w:t xml:space="preserve"> </w:t>
      </w:r>
      <w:r w:rsidRPr="7A06CDE4">
        <w:rPr>
          <w:rFonts w:ascii="Garamond" w:eastAsia="Times New Roman" w:hAnsi="Garamond"/>
          <w:sz w:val="24"/>
          <w:szCs w:val="24"/>
        </w:rPr>
        <w:t xml:space="preserve">Specialist </w:t>
      </w:r>
      <w:r w:rsidRPr="7A06CDE4">
        <w:rPr>
          <w:rFonts w:ascii="Garamond" w:hAnsi="Garamond"/>
          <w:sz w:val="24"/>
          <w:szCs w:val="24"/>
        </w:rPr>
        <w:t xml:space="preserve">is expected to perform job duties independently, to analyze problems and suggest solutions, and exercise good judgment performing duties, consulting with supervisor as necessary.  </w:t>
      </w:r>
    </w:p>
    <w:p w14:paraId="59E95BE5" w14:textId="77777777" w:rsidR="00D64CD8" w:rsidRPr="00DE71A3" w:rsidRDefault="00D64CD8" w:rsidP="00D64CD8">
      <w:pPr>
        <w:spacing w:after="0" w:line="240" w:lineRule="auto"/>
        <w:rPr>
          <w:rFonts w:ascii="Garamond" w:hAnsi="Garamond"/>
          <w:sz w:val="24"/>
          <w:szCs w:val="24"/>
        </w:rPr>
      </w:pPr>
    </w:p>
    <w:p w14:paraId="687751DB" w14:textId="77777777" w:rsidR="00D64CD8" w:rsidRPr="00DE71A3" w:rsidRDefault="00D64CD8" w:rsidP="00D64CD8">
      <w:pPr>
        <w:spacing w:after="0" w:line="240" w:lineRule="auto"/>
        <w:rPr>
          <w:rFonts w:ascii="Garamond" w:hAnsi="Garamond"/>
          <w:b/>
          <w:bCs/>
          <w:sz w:val="24"/>
          <w:szCs w:val="24"/>
        </w:rPr>
      </w:pPr>
      <w:r w:rsidRPr="7A06CDE4">
        <w:rPr>
          <w:rFonts w:ascii="Garamond" w:hAnsi="Garamond"/>
          <w:sz w:val="24"/>
          <w:szCs w:val="24"/>
        </w:rPr>
        <w:t>Individual performance is informally reviewed on a regular basis and formally on an annual basis; progress toward unit and professional goals is a key component of the performance evaluation process.</w:t>
      </w:r>
    </w:p>
    <w:p w14:paraId="1299C43A" w14:textId="77777777" w:rsidR="008F19A7" w:rsidRPr="00D64CD8" w:rsidRDefault="008F19A7" w:rsidP="00BF7EA1">
      <w:pPr>
        <w:spacing w:after="0" w:line="240" w:lineRule="auto"/>
        <w:rPr>
          <w:rFonts w:ascii="Garamond" w:hAnsi="Garamond"/>
          <w:b/>
          <w:color w:val="FF0000"/>
          <w:sz w:val="24"/>
          <w:szCs w:val="24"/>
          <w:u w:val="single"/>
        </w:rPr>
      </w:pPr>
    </w:p>
    <w:p w14:paraId="6ACAB10D" w14:textId="77777777" w:rsidR="007E4211" w:rsidRPr="00D64CD8" w:rsidRDefault="00841242" w:rsidP="00BF7EA1">
      <w:pPr>
        <w:spacing w:after="0" w:line="240" w:lineRule="auto"/>
        <w:rPr>
          <w:rFonts w:ascii="Garamond" w:hAnsi="Garamond"/>
          <w:b/>
          <w:sz w:val="24"/>
          <w:szCs w:val="24"/>
          <w:u w:val="single"/>
        </w:rPr>
      </w:pPr>
      <w:r w:rsidRPr="00D64CD8">
        <w:rPr>
          <w:rFonts w:ascii="Garamond" w:hAnsi="Garamond"/>
          <w:b/>
          <w:sz w:val="24"/>
          <w:szCs w:val="24"/>
          <w:u w:val="single"/>
        </w:rPr>
        <w:t>K</w:t>
      </w:r>
      <w:r w:rsidR="007E4211" w:rsidRPr="00D64CD8">
        <w:rPr>
          <w:rFonts w:ascii="Garamond" w:hAnsi="Garamond"/>
          <w:b/>
          <w:sz w:val="24"/>
          <w:szCs w:val="24"/>
          <w:u w:val="single"/>
        </w:rPr>
        <w:t>ey Responsibilities &amp; Duties</w:t>
      </w:r>
    </w:p>
    <w:p w14:paraId="4DDBEF00" w14:textId="77777777" w:rsidR="007E4211" w:rsidRPr="00D64CD8" w:rsidRDefault="007E4211" w:rsidP="00BF7EA1">
      <w:pPr>
        <w:spacing w:after="0" w:line="240" w:lineRule="auto"/>
        <w:rPr>
          <w:rFonts w:ascii="Garamond" w:hAnsi="Garamond"/>
          <w:color w:val="FF0000"/>
          <w:sz w:val="24"/>
          <w:szCs w:val="24"/>
        </w:rPr>
      </w:pPr>
    </w:p>
    <w:p w14:paraId="6D11A312" w14:textId="77777777" w:rsidR="0005685A" w:rsidRPr="00D64CD8" w:rsidRDefault="0005685A" w:rsidP="0005685A">
      <w:pPr>
        <w:numPr>
          <w:ilvl w:val="0"/>
          <w:numId w:val="1"/>
        </w:numPr>
        <w:tabs>
          <w:tab w:val="num" w:pos="720"/>
        </w:tabs>
        <w:spacing w:after="0" w:line="240" w:lineRule="auto"/>
        <w:rPr>
          <w:rFonts w:ascii="Garamond" w:eastAsia="Calibri" w:hAnsi="Garamond" w:cs="Calibri"/>
          <w:b/>
          <w:iCs/>
          <w:sz w:val="24"/>
          <w:szCs w:val="24"/>
        </w:rPr>
      </w:pPr>
      <w:r w:rsidRPr="00D64CD8">
        <w:rPr>
          <w:rFonts w:ascii="Garamond" w:eastAsia="Calibri" w:hAnsi="Garamond" w:cs="Calibri"/>
          <w:b/>
          <w:bCs/>
          <w:sz w:val="24"/>
          <w:szCs w:val="24"/>
        </w:rPr>
        <w:t xml:space="preserve">Public Service </w:t>
      </w:r>
    </w:p>
    <w:p w14:paraId="33D315D5" w14:textId="6ADB416F" w:rsidR="00DB1242" w:rsidRPr="00D64CD8" w:rsidRDefault="00DB1242" w:rsidP="00B4182B">
      <w:pPr>
        <w:pStyle w:val="ListParagraph"/>
        <w:numPr>
          <w:ilvl w:val="0"/>
          <w:numId w:val="3"/>
        </w:numPr>
        <w:spacing w:after="0" w:line="240" w:lineRule="auto"/>
        <w:ind w:left="1080" w:right="533"/>
        <w:rPr>
          <w:rFonts w:ascii="Garamond" w:hAnsi="Garamond"/>
          <w:sz w:val="24"/>
          <w:szCs w:val="24"/>
        </w:rPr>
      </w:pPr>
      <w:r w:rsidRPr="00D64CD8">
        <w:rPr>
          <w:rFonts w:ascii="Garamond" w:eastAsia="Garamond" w:hAnsi="Garamond" w:cs="Garamond"/>
          <w:sz w:val="24"/>
          <w:szCs w:val="24"/>
        </w:rPr>
        <w:t xml:space="preserve">Serves as a primary information source for users at the point of entry setting the tone for the user experience at the Robert W. Woodruff Library. </w:t>
      </w:r>
      <w:r w:rsidRPr="00D64CD8">
        <w:rPr>
          <w:rFonts w:ascii="Garamond" w:eastAsia="Times New Roman" w:hAnsi="Garamond"/>
          <w:sz w:val="24"/>
          <w:szCs w:val="24"/>
        </w:rPr>
        <w:t xml:space="preserve">Provides information </w:t>
      </w:r>
      <w:r w:rsidR="00D56BFD" w:rsidRPr="00D64CD8">
        <w:rPr>
          <w:rFonts w:ascii="Garamond" w:eastAsia="Times New Roman" w:hAnsi="Garamond"/>
          <w:sz w:val="24"/>
          <w:szCs w:val="24"/>
        </w:rPr>
        <w:t xml:space="preserve">on campus services, </w:t>
      </w:r>
      <w:r w:rsidRPr="00D64CD8">
        <w:rPr>
          <w:rFonts w:ascii="Garamond" w:eastAsia="Times New Roman" w:hAnsi="Garamond"/>
          <w:sz w:val="24"/>
          <w:szCs w:val="24"/>
        </w:rPr>
        <w:t xml:space="preserve">library collections, services, departments, events, exhibitions. Directs </w:t>
      </w:r>
      <w:r w:rsidR="005E7720" w:rsidRPr="00D64CD8">
        <w:rPr>
          <w:rFonts w:ascii="Garamond" w:hAnsi="Garamond"/>
          <w:sz w:val="24"/>
          <w:szCs w:val="24"/>
        </w:rPr>
        <w:t>users to appropriate resources and offers wayfinding directions.</w:t>
      </w:r>
    </w:p>
    <w:p w14:paraId="2CB80227" w14:textId="45C88A99" w:rsidR="0005685A" w:rsidRPr="00D64CD8" w:rsidRDefault="0005685A" w:rsidP="00B4182B">
      <w:pPr>
        <w:pStyle w:val="ListParagraph"/>
        <w:numPr>
          <w:ilvl w:val="0"/>
          <w:numId w:val="3"/>
        </w:numPr>
        <w:spacing w:after="0" w:line="240" w:lineRule="auto"/>
        <w:ind w:left="1080" w:right="533"/>
        <w:rPr>
          <w:rFonts w:ascii="Garamond" w:hAnsi="Garamond"/>
          <w:sz w:val="24"/>
          <w:szCs w:val="24"/>
        </w:rPr>
      </w:pPr>
      <w:r w:rsidRPr="00D64CD8">
        <w:rPr>
          <w:rFonts w:ascii="Garamond" w:hAnsi="Garamond"/>
          <w:sz w:val="24"/>
          <w:szCs w:val="24"/>
        </w:rPr>
        <w:t>Interacts with library users and campus visitors in a professional and courteous manner; maintains supportive relationships with faculty, staff and student</w:t>
      </w:r>
      <w:r w:rsidR="00982E77" w:rsidRPr="00D64CD8">
        <w:rPr>
          <w:rFonts w:ascii="Garamond" w:hAnsi="Garamond"/>
          <w:sz w:val="24"/>
          <w:szCs w:val="24"/>
        </w:rPr>
        <w:t xml:space="preserve">s promoting </w:t>
      </w:r>
      <w:r w:rsidRPr="00D64CD8">
        <w:rPr>
          <w:rFonts w:ascii="Garamond" w:hAnsi="Garamond"/>
          <w:sz w:val="24"/>
          <w:szCs w:val="24"/>
        </w:rPr>
        <w:t xml:space="preserve">Emory Libraries by fostering goodwill and understanding.   </w:t>
      </w:r>
    </w:p>
    <w:p w14:paraId="40DFADE1" w14:textId="29411301" w:rsidR="0005685A" w:rsidRPr="00D64CD8" w:rsidRDefault="00756BEF" w:rsidP="0005685A">
      <w:pPr>
        <w:pStyle w:val="ListParagraph"/>
        <w:numPr>
          <w:ilvl w:val="0"/>
          <w:numId w:val="3"/>
        </w:numPr>
        <w:spacing w:after="0" w:line="240" w:lineRule="auto"/>
        <w:ind w:left="1080" w:right="533"/>
        <w:rPr>
          <w:rFonts w:ascii="Garamond" w:hAnsi="Garamond"/>
          <w:sz w:val="24"/>
          <w:szCs w:val="24"/>
        </w:rPr>
      </w:pPr>
      <w:r w:rsidRPr="00D64CD8">
        <w:rPr>
          <w:rFonts w:ascii="Garamond" w:hAnsi="Garamond"/>
          <w:sz w:val="24"/>
          <w:szCs w:val="24"/>
        </w:rPr>
        <w:t xml:space="preserve">Assists with </w:t>
      </w:r>
      <w:r w:rsidR="00C43646" w:rsidRPr="00D64CD8">
        <w:rPr>
          <w:rFonts w:ascii="Garamond" w:hAnsi="Garamond"/>
          <w:sz w:val="24"/>
          <w:szCs w:val="24"/>
        </w:rPr>
        <w:t xml:space="preserve">access management, </w:t>
      </w:r>
      <w:r w:rsidR="00DB592E" w:rsidRPr="00D64CD8">
        <w:rPr>
          <w:rFonts w:ascii="Garamond" w:hAnsi="Garamond"/>
          <w:sz w:val="24"/>
          <w:szCs w:val="24"/>
        </w:rPr>
        <w:t>administering the visitor registration</w:t>
      </w:r>
      <w:r w:rsidR="0000787F" w:rsidRPr="00D64CD8">
        <w:rPr>
          <w:rFonts w:ascii="Garamond" w:hAnsi="Garamond"/>
          <w:sz w:val="24"/>
          <w:szCs w:val="24"/>
        </w:rPr>
        <w:t xml:space="preserve"> process</w:t>
      </w:r>
      <w:r w:rsidR="001C6742" w:rsidRPr="00D64CD8">
        <w:rPr>
          <w:rFonts w:ascii="Garamond" w:hAnsi="Garamond"/>
          <w:sz w:val="24"/>
          <w:szCs w:val="24"/>
        </w:rPr>
        <w:t>, troubleshoot</w:t>
      </w:r>
      <w:r w:rsidR="00B16474" w:rsidRPr="00D64CD8">
        <w:rPr>
          <w:rFonts w:ascii="Garamond" w:hAnsi="Garamond"/>
          <w:sz w:val="24"/>
          <w:szCs w:val="24"/>
        </w:rPr>
        <w:t>s</w:t>
      </w:r>
      <w:r w:rsidR="001C6742" w:rsidRPr="00D64CD8">
        <w:rPr>
          <w:rFonts w:ascii="Garamond" w:hAnsi="Garamond"/>
          <w:sz w:val="24"/>
          <w:szCs w:val="24"/>
        </w:rPr>
        <w:t xml:space="preserve"> Emory card </w:t>
      </w:r>
      <w:r w:rsidR="005F3C77" w:rsidRPr="00D64CD8">
        <w:rPr>
          <w:rFonts w:ascii="Garamond" w:hAnsi="Garamond"/>
          <w:sz w:val="24"/>
          <w:szCs w:val="24"/>
        </w:rPr>
        <w:t xml:space="preserve">access </w:t>
      </w:r>
      <w:r w:rsidR="001C6742" w:rsidRPr="00D64CD8">
        <w:rPr>
          <w:rFonts w:ascii="Garamond" w:hAnsi="Garamond"/>
          <w:sz w:val="24"/>
          <w:szCs w:val="24"/>
        </w:rPr>
        <w:t>issues</w:t>
      </w:r>
      <w:r w:rsidR="005F3C77" w:rsidRPr="00D64CD8">
        <w:rPr>
          <w:rFonts w:ascii="Garamond" w:hAnsi="Garamond"/>
          <w:sz w:val="24"/>
          <w:szCs w:val="24"/>
        </w:rPr>
        <w:t xml:space="preserve"> </w:t>
      </w:r>
      <w:r w:rsidR="00DA6B26" w:rsidRPr="00D64CD8">
        <w:rPr>
          <w:rFonts w:ascii="Garamond" w:hAnsi="Garamond"/>
          <w:sz w:val="24"/>
          <w:szCs w:val="24"/>
        </w:rPr>
        <w:t>and communicat</w:t>
      </w:r>
      <w:r w:rsidR="002A07E3" w:rsidRPr="00D64CD8">
        <w:rPr>
          <w:rFonts w:ascii="Garamond" w:hAnsi="Garamond"/>
          <w:sz w:val="24"/>
          <w:szCs w:val="24"/>
        </w:rPr>
        <w:t>es library</w:t>
      </w:r>
      <w:r w:rsidR="00DA6B26" w:rsidRPr="00D64CD8">
        <w:rPr>
          <w:rFonts w:ascii="Garamond" w:hAnsi="Garamond"/>
          <w:sz w:val="24"/>
          <w:szCs w:val="24"/>
        </w:rPr>
        <w:t xml:space="preserve"> access policies to users. </w:t>
      </w:r>
    </w:p>
    <w:p w14:paraId="1D53B602" w14:textId="42E9D3CA" w:rsidR="009A5D97" w:rsidRPr="00D64CD8" w:rsidRDefault="009A5D97" w:rsidP="009A5D97">
      <w:pPr>
        <w:pStyle w:val="ListParagraph"/>
        <w:numPr>
          <w:ilvl w:val="0"/>
          <w:numId w:val="3"/>
        </w:numPr>
        <w:spacing w:after="0" w:line="240" w:lineRule="auto"/>
        <w:ind w:left="1080" w:right="533"/>
        <w:rPr>
          <w:rFonts w:ascii="Garamond" w:eastAsia="Times New Roman" w:hAnsi="Garamond"/>
          <w:sz w:val="24"/>
          <w:szCs w:val="24"/>
        </w:rPr>
      </w:pPr>
      <w:r w:rsidRPr="00D64CD8">
        <w:rPr>
          <w:rFonts w:ascii="Garamond" w:eastAsia="Times New Roman" w:hAnsi="Garamond"/>
          <w:sz w:val="24"/>
          <w:szCs w:val="24"/>
        </w:rPr>
        <w:t xml:space="preserve">Provides basic circulation assistance, including checkouts, returns, renewals, hold requests, Interlibrary Loan pickups/returns, account information, and item information. Assists patrons with the use of the library web and other discovery </w:t>
      </w:r>
      <w:r w:rsidR="00A410A4" w:rsidRPr="00D64CD8">
        <w:rPr>
          <w:rFonts w:ascii="Garamond" w:eastAsia="Times New Roman" w:hAnsi="Garamond"/>
          <w:sz w:val="24"/>
          <w:szCs w:val="24"/>
        </w:rPr>
        <w:t>tools and</w:t>
      </w:r>
      <w:r w:rsidRPr="00D64CD8">
        <w:rPr>
          <w:rFonts w:ascii="Garamond" w:eastAsia="Times New Roman" w:hAnsi="Garamond"/>
          <w:sz w:val="24"/>
          <w:szCs w:val="24"/>
        </w:rPr>
        <w:t xml:space="preserve"> refers patrons to the Library Service Desk as appropriate.</w:t>
      </w:r>
    </w:p>
    <w:p w14:paraId="74E184C9" w14:textId="7289053A" w:rsidR="009A5D97" w:rsidRPr="00D64CD8" w:rsidRDefault="009A5D97" w:rsidP="0005685A">
      <w:pPr>
        <w:pStyle w:val="ListParagraph"/>
        <w:numPr>
          <w:ilvl w:val="0"/>
          <w:numId w:val="3"/>
        </w:numPr>
        <w:spacing w:after="0" w:line="240" w:lineRule="auto"/>
        <w:ind w:left="1080" w:right="533"/>
        <w:rPr>
          <w:rFonts w:ascii="Garamond" w:hAnsi="Garamond"/>
          <w:sz w:val="24"/>
          <w:szCs w:val="24"/>
        </w:rPr>
      </w:pPr>
      <w:r w:rsidRPr="00D64CD8">
        <w:rPr>
          <w:rFonts w:ascii="Garamond" w:hAnsi="Garamond"/>
          <w:sz w:val="24"/>
          <w:szCs w:val="24"/>
        </w:rPr>
        <w:lastRenderedPageBreak/>
        <w:t xml:space="preserve">Assists patrons with the use of all public equipment, including computer workstations, library laptops and tablets, </w:t>
      </w:r>
      <w:proofErr w:type="spellStart"/>
      <w:r w:rsidRPr="00D64CD8">
        <w:rPr>
          <w:rFonts w:ascii="Garamond" w:hAnsi="Garamond"/>
          <w:sz w:val="24"/>
          <w:szCs w:val="24"/>
        </w:rPr>
        <w:t>BizHubs</w:t>
      </w:r>
      <w:proofErr w:type="spellEnd"/>
      <w:r w:rsidRPr="00D64CD8">
        <w:rPr>
          <w:rFonts w:ascii="Garamond" w:hAnsi="Garamond"/>
          <w:sz w:val="24"/>
          <w:szCs w:val="24"/>
        </w:rPr>
        <w:t xml:space="preserve">, black &amp; white printers, microform readers, self-checkout machines, and scanners. </w:t>
      </w:r>
    </w:p>
    <w:p w14:paraId="5FB8AAA6" w14:textId="51D99DA0" w:rsidR="0005685A" w:rsidRPr="00D64CD8" w:rsidRDefault="0046674C" w:rsidP="0005685A">
      <w:pPr>
        <w:pStyle w:val="ListParagraph"/>
        <w:numPr>
          <w:ilvl w:val="0"/>
          <w:numId w:val="3"/>
        </w:numPr>
        <w:spacing w:after="0" w:line="240" w:lineRule="auto"/>
        <w:ind w:left="1080" w:right="533"/>
        <w:rPr>
          <w:rFonts w:ascii="Garamond" w:hAnsi="Garamond"/>
          <w:sz w:val="24"/>
          <w:szCs w:val="24"/>
        </w:rPr>
      </w:pPr>
      <w:r w:rsidRPr="00D64CD8">
        <w:rPr>
          <w:rFonts w:ascii="Garamond" w:hAnsi="Garamond"/>
          <w:sz w:val="24"/>
          <w:szCs w:val="24"/>
        </w:rPr>
        <w:t>Responds appropriately to library user</w:t>
      </w:r>
      <w:r w:rsidR="009A5D97" w:rsidRPr="00D64CD8">
        <w:rPr>
          <w:rFonts w:ascii="Garamond" w:hAnsi="Garamond"/>
          <w:sz w:val="24"/>
          <w:szCs w:val="24"/>
        </w:rPr>
        <w:t xml:space="preserve">/staff </w:t>
      </w:r>
      <w:r w:rsidRPr="00D64CD8">
        <w:rPr>
          <w:rFonts w:ascii="Garamond" w:hAnsi="Garamond"/>
          <w:sz w:val="24"/>
          <w:szCs w:val="24"/>
        </w:rPr>
        <w:t>inquir</w:t>
      </w:r>
      <w:r w:rsidR="009B419C" w:rsidRPr="00D64CD8">
        <w:rPr>
          <w:rFonts w:ascii="Garamond" w:hAnsi="Garamond"/>
          <w:sz w:val="24"/>
          <w:szCs w:val="24"/>
        </w:rPr>
        <w:t>i</w:t>
      </w:r>
      <w:r w:rsidRPr="00D64CD8">
        <w:rPr>
          <w:rFonts w:ascii="Garamond" w:hAnsi="Garamond"/>
          <w:sz w:val="24"/>
          <w:szCs w:val="24"/>
        </w:rPr>
        <w:t>es, c</w:t>
      </w:r>
      <w:r w:rsidR="0005685A" w:rsidRPr="00D64CD8">
        <w:rPr>
          <w:rFonts w:ascii="Garamond" w:hAnsi="Garamond"/>
          <w:sz w:val="24"/>
          <w:szCs w:val="24"/>
        </w:rPr>
        <w:t>ommunicat</w:t>
      </w:r>
      <w:r w:rsidRPr="00D64CD8">
        <w:rPr>
          <w:rFonts w:ascii="Garamond" w:hAnsi="Garamond"/>
          <w:sz w:val="24"/>
          <w:szCs w:val="24"/>
        </w:rPr>
        <w:t>ing</w:t>
      </w:r>
      <w:r w:rsidR="0005685A" w:rsidRPr="00D64CD8">
        <w:rPr>
          <w:rFonts w:ascii="Garamond" w:hAnsi="Garamond"/>
          <w:sz w:val="24"/>
          <w:szCs w:val="24"/>
        </w:rPr>
        <w:t xml:space="preserve"> feedback and concerns to </w:t>
      </w:r>
      <w:r w:rsidR="00CA2D26" w:rsidRPr="00D64CD8">
        <w:rPr>
          <w:rFonts w:ascii="Garamond" w:hAnsi="Garamond"/>
          <w:sz w:val="24"/>
          <w:szCs w:val="24"/>
        </w:rPr>
        <w:t xml:space="preserve">the </w:t>
      </w:r>
      <w:r w:rsidR="28E944F0" w:rsidRPr="00D64CD8">
        <w:rPr>
          <w:rFonts w:ascii="Garamond" w:hAnsi="Garamond"/>
          <w:sz w:val="24"/>
          <w:szCs w:val="24"/>
        </w:rPr>
        <w:t>M</w:t>
      </w:r>
      <w:r w:rsidR="28E944F0" w:rsidRPr="00D64CD8">
        <w:rPr>
          <w:rFonts w:ascii="Garamond" w:eastAsia="Times New Roman" w:hAnsi="Garamond"/>
          <w:sz w:val="24"/>
          <w:szCs w:val="24"/>
        </w:rPr>
        <w:t>anager, Operations &amp; Access</w:t>
      </w:r>
      <w:r w:rsidR="0005685A" w:rsidRPr="00D64CD8">
        <w:rPr>
          <w:rFonts w:ascii="Garamond" w:hAnsi="Garamond"/>
          <w:sz w:val="24"/>
          <w:szCs w:val="24"/>
        </w:rPr>
        <w:t xml:space="preserve"> and recommends ways to enhance current operations.  </w:t>
      </w:r>
    </w:p>
    <w:p w14:paraId="3B9AE279" w14:textId="727F6225" w:rsidR="00D64CD8" w:rsidRPr="00D64CD8" w:rsidRDefault="004D7AB8" w:rsidP="00D64CD8">
      <w:pPr>
        <w:pStyle w:val="ListParagraph"/>
        <w:numPr>
          <w:ilvl w:val="0"/>
          <w:numId w:val="3"/>
        </w:numPr>
        <w:spacing w:after="0" w:line="240" w:lineRule="auto"/>
        <w:ind w:left="1080" w:right="533"/>
        <w:rPr>
          <w:rFonts w:ascii="Garamond" w:hAnsi="Garamond"/>
          <w:sz w:val="24"/>
          <w:szCs w:val="24"/>
        </w:rPr>
      </w:pPr>
      <w:r w:rsidRPr="00D64CD8">
        <w:rPr>
          <w:rFonts w:ascii="Garamond" w:hAnsi="Garamond"/>
          <w:sz w:val="24"/>
          <w:szCs w:val="24"/>
        </w:rPr>
        <w:t xml:space="preserve">Engages in professional development to </w:t>
      </w:r>
      <w:r w:rsidR="00CD49CF" w:rsidRPr="00D64CD8">
        <w:rPr>
          <w:rFonts w:ascii="Garamond" w:hAnsi="Garamond"/>
          <w:sz w:val="24"/>
          <w:szCs w:val="24"/>
        </w:rPr>
        <w:t xml:space="preserve">ensure continued growth </w:t>
      </w:r>
      <w:r w:rsidR="0093357B" w:rsidRPr="00D64CD8">
        <w:rPr>
          <w:rFonts w:ascii="Garamond" w:hAnsi="Garamond"/>
          <w:sz w:val="24"/>
          <w:szCs w:val="24"/>
        </w:rPr>
        <w:t>to meet the needs of Emory community users.</w:t>
      </w:r>
    </w:p>
    <w:p w14:paraId="3CF2D8B6" w14:textId="77777777" w:rsidR="0005685A" w:rsidRPr="00D64CD8" w:rsidRDefault="0005685A" w:rsidP="0005685A">
      <w:pPr>
        <w:spacing w:after="0" w:line="240" w:lineRule="auto"/>
        <w:ind w:right="533"/>
        <w:rPr>
          <w:rFonts w:ascii="Garamond" w:hAnsi="Garamond"/>
          <w:sz w:val="24"/>
          <w:szCs w:val="24"/>
        </w:rPr>
      </w:pPr>
    </w:p>
    <w:p w14:paraId="5FCDC0AF" w14:textId="34E10ACA" w:rsidR="00841242" w:rsidRPr="00D64CD8" w:rsidRDefault="009A73E0" w:rsidP="00BF7EA1">
      <w:pPr>
        <w:numPr>
          <w:ilvl w:val="0"/>
          <w:numId w:val="1"/>
        </w:numPr>
        <w:tabs>
          <w:tab w:val="num" w:pos="720"/>
        </w:tabs>
        <w:spacing w:after="0" w:line="240" w:lineRule="auto"/>
        <w:rPr>
          <w:rFonts w:ascii="Garamond" w:eastAsia="Calibri" w:hAnsi="Garamond" w:cs="Calibri"/>
          <w:b/>
          <w:iCs/>
          <w:color w:val="000000" w:themeColor="text1"/>
          <w:sz w:val="24"/>
          <w:szCs w:val="24"/>
        </w:rPr>
      </w:pPr>
      <w:r w:rsidRPr="00D64CD8">
        <w:rPr>
          <w:rFonts w:ascii="Garamond" w:eastAsia="Calibri" w:hAnsi="Garamond" w:cs="Calibri"/>
          <w:b/>
          <w:bCs/>
          <w:color w:val="000000" w:themeColor="text1"/>
          <w:sz w:val="24"/>
          <w:szCs w:val="24"/>
        </w:rPr>
        <w:t xml:space="preserve">Support of </w:t>
      </w:r>
      <w:r w:rsidR="00017608" w:rsidRPr="00D64CD8">
        <w:rPr>
          <w:rFonts w:ascii="Garamond" w:eastAsia="Calibri" w:hAnsi="Garamond" w:cs="Calibri"/>
          <w:b/>
          <w:bCs/>
          <w:color w:val="000000" w:themeColor="text1"/>
          <w:sz w:val="24"/>
          <w:szCs w:val="24"/>
        </w:rPr>
        <w:t>Operati</w:t>
      </w:r>
      <w:r w:rsidRPr="00D64CD8">
        <w:rPr>
          <w:rFonts w:ascii="Garamond" w:eastAsia="Calibri" w:hAnsi="Garamond" w:cs="Calibri"/>
          <w:b/>
          <w:bCs/>
          <w:color w:val="000000" w:themeColor="text1"/>
          <w:sz w:val="24"/>
          <w:szCs w:val="24"/>
        </w:rPr>
        <w:t>ons and Access</w:t>
      </w:r>
    </w:p>
    <w:p w14:paraId="47652531" w14:textId="17FED535" w:rsidR="005D0E64" w:rsidRPr="00D64CD8" w:rsidRDefault="3AE7D887" w:rsidP="00B4182B">
      <w:pPr>
        <w:pStyle w:val="ListParagraph"/>
        <w:numPr>
          <w:ilvl w:val="0"/>
          <w:numId w:val="4"/>
        </w:numPr>
        <w:spacing w:after="0" w:line="240" w:lineRule="auto"/>
        <w:ind w:right="533"/>
        <w:rPr>
          <w:rFonts w:ascii="Garamond" w:hAnsi="Garamond"/>
          <w:sz w:val="24"/>
          <w:szCs w:val="24"/>
        </w:rPr>
      </w:pPr>
      <w:r w:rsidRPr="00D64CD8">
        <w:rPr>
          <w:rFonts w:ascii="Garamond" w:eastAsia="Times New Roman" w:hAnsi="Garamond"/>
          <w:sz w:val="24"/>
          <w:szCs w:val="24"/>
        </w:rPr>
        <w:t xml:space="preserve">The </w:t>
      </w:r>
      <w:r w:rsidR="009A73E0" w:rsidRPr="00D64CD8">
        <w:rPr>
          <w:rFonts w:ascii="Garamond" w:eastAsia="Times New Roman" w:hAnsi="Garamond"/>
          <w:sz w:val="24"/>
          <w:szCs w:val="24"/>
        </w:rPr>
        <w:t xml:space="preserve">Operations &amp; Access Specialist maintains a conducive environment for learning and </w:t>
      </w:r>
      <w:r w:rsidR="1C3ABE18" w:rsidRPr="00D64CD8">
        <w:rPr>
          <w:rFonts w:ascii="Garamond" w:eastAsia="Times New Roman" w:hAnsi="Garamond"/>
          <w:sz w:val="24"/>
          <w:szCs w:val="24"/>
        </w:rPr>
        <w:t>studying,</w:t>
      </w:r>
      <w:r w:rsidR="009A73E0" w:rsidRPr="00D64CD8">
        <w:rPr>
          <w:rFonts w:ascii="Garamond" w:hAnsi="Garamond"/>
          <w:sz w:val="24"/>
          <w:szCs w:val="24"/>
        </w:rPr>
        <w:t xml:space="preserve"> </w:t>
      </w:r>
      <w:r w:rsidR="009A73E0" w:rsidRPr="00D64CD8">
        <w:rPr>
          <w:rFonts w:ascii="Garamond" w:eastAsia="Garamond" w:hAnsi="Garamond" w:cs="Garamond"/>
          <w:sz w:val="24"/>
          <w:szCs w:val="24"/>
        </w:rPr>
        <w:t xml:space="preserve">ensuring safe and secure spaces </w:t>
      </w:r>
      <w:r w:rsidR="007F3A27" w:rsidRPr="00D64CD8">
        <w:rPr>
          <w:rFonts w:ascii="Garamond" w:hAnsi="Garamond"/>
          <w:sz w:val="24"/>
          <w:szCs w:val="24"/>
        </w:rPr>
        <w:t>in</w:t>
      </w:r>
      <w:r w:rsidR="00256785" w:rsidRPr="00D64CD8">
        <w:rPr>
          <w:rFonts w:ascii="Garamond" w:hAnsi="Garamond"/>
          <w:sz w:val="24"/>
          <w:szCs w:val="24"/>
        </w:rPr>
        <w:t xml:space="preserve"> compliance with library policies </w:t>
      </w:r>
      <w:r w:rsidR="009A73E0" w:rsidRPr="00D64CD8">
        <w:rPr>
          <w:rFonts w:ascii="Garamond" w:eastAsia="Garamond" w:hAnsi="Garamond" w:cs="Garamond"/>
          <w:sz w:val="24"/>
          <w:szCs w:val="24"/>
        </w:rPr>
        <w:t xml:space="preserve">and </w:t>
      </w:r>
      <w:r w:rsidR="007F3A27" w:rsidRPr="00D64CD8">
        <w:rPr>
          <w:rFonts w:ascii="Garamond" w:eastAsia="Garamond" w:hAnsi="Garamond" w:cs="Garamond"/>
          <w:sz w:val="24"/>
          <w:szCs w:val="24"/>
        </w:rPr>
        <w:t>ensures</w:t>
      </w:r>
      <w:r w:rsidR="009A73E0" w:rsidRPr="00D64CD8">
        <w:rPr>
          <w:rFonts w:ascii="Garamond" w:eastAsia="Garamond" w:hAnsi="Garamond" w:cs="Garamond"/>
          <w:sz w:val="24"/>
          <w:szCs w:val="24"/>
        </w:rPr>
        <w:t xml:space="preserve"> </w:t>
      </w:r>
      <w:r w:rsidR="00B25693" w:rsidRPr="00D64CD8">
        <w:rPr>
          <w:rFonts w:ascii="Garamond" w:eastAsia="Garamond" w:hAnsi="Garamond" w:cs="Garamond"/>
          <w:sz w:val="24"/>
          <w:szCs w:val="24"/>
        </w:rPr>
        <w:t>inclusive</w:t>
      </w:r>
      <w:r w:rsidR="009A73E0" w:rsidRPr="00D64CD8">
        <w:rPr>
          <w:rFonts w:ascii="Garamond" w:eastAsia="Garamond" w:hAnsi="Garamond" w:cs="Garamond"/>
          <w:sz w:val="24"/>
          <w:szCs w:val="24"/>
        </w:rPr>
        <w:t xml:space="preserve"> access </w:t>
      </w:r>
      <w:r w:rsidR="002918AC" w:rsidRPr="00D64CD8">
        <w:rPr>
          <w:rFonts w:ascii="Garamond" w:eastAsia="Garamond" w:hAnsi="Garamond" w:cs="Garamond"/>
          <w:sz w:val="24"/>
          <w:szCs w:val="24"/>
        </w:rPr>
        <w:t xml:space="preserve">for library </w:t>
      </w:r>
      <w:r w:rsidR="009A73E0" w:rsidRPr="00D64CD8">
        <w:rPr>
          <w:rFonts w:ascii="Garamond" w:eastAsia="Garamond" w:hAnsi="Garamond" w:cs="Garamond"/>
          <w:sz w:val="24"/>
          <w:szCs w:val="24"/>
        </w:rPr>
        <w:t xml:space="preserve">users. </w:t>
      </w:r>
    </w:p>
    <w:p w14:paraId="35A8C6A4" w14:textId="03705096" w:rsidR="005D0E64" w:rsidRPr="00D64CD8" w:rsidRDefault="009A73E0" w:rsidP="00B4182B">
      <w:pPr>
        <w:pStyle w:val="ListParagraph"/>
        <w:numPr>
          <w:ilvl w:val="0"/>
          <w:numId w:val="4"/>
        </w:numPr>
        <w:spacing w:after="0" w:line="240" w:lineRule="auto"/>
        <w:ind w:right="533"/>
        <w:rPr>
          <w:rFonts w:ascii="Garamond" w:hAnsi="Garamond"/>
          <w:sz w:val="24"/>
          <w:szCs w:val="24"/>
        </w:rPr>
      </w:pPr>
      <w:r w:rsidRPr="00D64CD8">
        <w:rPr>
          <w:rFonts w:ascii="Garamond" w:eastAsia="Times New Roman" w:hAnsi="Garamond"/>
          <w:sz w:val="24"/>
          <w:szCs w:val="24"/>
        </w:rPr>
        <w:t xml:space="preserve">The Operations &amp; Access Specialist may provide support as needed for </w:t>
      </w:r>
      <w:r w:rsidR="00835CBC" w:rsidRPr="00D64CD8">
        <w:rPr>
          <w:rFonts w:ascii="Garamond" w:eastAsia="Times New Roman" w:hAnsi="Garamond"/>
          <w:sz w:val="24"/>
          <w:szCs w:val="24"/>
        </w:rPr>
        <w:t xml:space="preserve">after-hour and/or weekend </w:t>
      </w:r>
      <w:r w:rsidRPr="00D64CD8">
        <w:rPr>
          <w:rFonts w:ascii="Garamond" w:eastAsia="Times New Roman" w:hAnsi="Garamond"/>
          <w:sz w:val="24"/>
          <w:szCs w:val="24"/>
        </w:rPr>
        <w:t>library events and projects.</w:t>
      </w:r>
      <w:r w:rsidRPr="00D64CD8">
        <w:rPr>
          <w:rFonts w:ascii="Garamond" w:hAnsi="Garamond"/>
          <w:sz w:val="24"/>
          <w:szCs w:val="24"/>
        </w:rPr>
        <w:t xml:space="preserve"> </w:t>
      </w:r>
    </w:p>
    <w:p w14:paraId="593873C8" w14:textId="18D4C57B" w:rsidR="00807983" w:rsidRPr="00D64CD8" w:rsidRDefault="00D94405" w:rsidP="00B4182B">
      <w:pPr>
        <w:pStyle w:val="ListParagraph"/>
        <w:numPr>
          <w:ilvl w:val="0"/>
          <w:numId w:val="4"/>
        </w:numPr>
        <w:spacing w:after="0" w:line="240" w:lineRule="auto"/>
        <w:ind w:right="533"/>
        <w:rPr>
          <w:rFonts w:ascii="Garamond" w:hAnsi="Garamond"/>
          <w:sz w:val="24"/>
          <w:szCs w:val="24"/>
        </w:rPr>
      </w:pPr>
      <w:r w:rsidRPr="00D64CD8">
        <w:rPr>
          <w:rFonts w:ascii="Garamond" w:hAnsi="Garamond"/>
          <w:color w:val="000000" w:themeColor="text1"/>
          <w:sz w:val="24"/>
          <w:szCs w:val="24"/>
        </w:rPr>
        <w:t xml:space="preserve">Reports </w:t>
      </w:r>
      <w:r w:rsidR="003F6830" w:rsidRPr="00D64CD8">
        <w:rPr>
          <w:rFonts w:ascii="Garamond" w:hAnsi="Garamond"/>
          <w:color w:val="000000" w:themeColor="text1"/>
          <w:sz w:val="24"/>
          <w:szCs w:val="24"/>
        </w:rPr>
        <w:t xml:space="preserve">maintenance and custodial issues </w:t>
      </w:r>
      <w:r w:rsidR="00D85F21" w:rsidRPr="00D64CD8">
        <w:rPr>
          <w:rFonts w:ascii="Garamond" w:hAnsi="Garamond"/>
          <w:color w:val="000000" w:themeColor="text1"/>
          <w:sz w:val="24"/>
          <w:szCs w:val="24"/>
        </w:rPr>
        <w:t xml:space="preserve">to ensure swift resolution </w:t>
      </w:r>
      <w:r w:rsidR="006B21E6" w:rsidRPr="00D64CD8">
        <w:rPr>
          <w:rFonts w:ascii="Garamond" w:hAnsi="Garamond"/>
          <w:color w:val="000000" w:themeColor="text1"/>
          <w:sz w:val="24"/>
          <w:szCs w:val="24"/>
        </w:rPr>
        <w:t>following identification</w:t>
      </w:r>
      <w:r w:rsidR="000851E9" w:rsidRPr="00D64CD8">
        <w:rPr>
          <w:rFonts w:ascii="Garamond" w:hAnsi="Garamond"/>
          <w:color w:val="000000" w:themeColor="text1"/>
          <w:sz w:val="24"/>
          <w:szCs w:val="24"/>
        </w:rPr>
        <w:t xml:space="preserve">, including placing </w:t>
      </w:r>
      <w:r w:rsidR="000851E9" w:rsidRPr="00D64CD8">
        <w:rPr>
          <w:rFonts w:ascii="Garamond" w:hAnsi="Garamond"/>
          <w:sz w:val="24"/>
          <w:szCs w:val="24"/>
        </w:rPr>
        <w:t>service calls for elevators</w:t>
      </w:r>
      <w:r w:rsidR="00807983" w:rsidRPr="00D64CD8">
        <w:rPr>
          <w:rFonts w:ascii="Garamond" w:hAnsi="Garamond"/>
          <w:sz w:val="24"/>
          <w:szCs w:val="24"/>
        </w:rPr>
        <w:t xml:space="preserve"> and </w:t>
      </w:r>
      <w:r w:rsidR="000851E9" w:rsidRPr="00D64CD8">
        <w:rPr>
          <w:rFonts w:ascii="Garamond" w:hAnsi="Garamond"/>
          <w:sz w:val="24"/>
          <w:szCs w:val="24"/>
        </w:rPr>
        <w:t>compact shelving issues.</w:t>
      </w:r>
    </w:p>
    <w:p w14:paraId="3AB90C01" w14:textId="411B58D7" w:rsidR="00CE0A06" w:rsidRPr="00D64CD8" w:rsidRDefault="006B21E6" w:rsidP="00B4182B">
      <w:pPr>
        <w:pStyle w:val="ListParagraph"/>
        <w:numPr>
          <w:ilvl w:val="0"/>
          <w:numId w:val="4"/>
        </w:numPr>
        <w:spacing w:after="0" w:line="240" w:lineRule="auto"/>
        <w:ind w:right="533"/>
        <w:rPr>
          <w:rFonts w:ascii="Garamond" w:hAnsi="Garamond"/>
          <w:sz w:val="24"/>
          <w:szCs w:val="24"/>
        </w:rPr>
      </w:pPr>
      <w:r w:rsidRPr="00D64CD8">
        <w:rPr>
          <w:rFonts w:ascii="Garamond" w:hAnsi="Garamond"/>
          <w:sz w:val="24"/>
          <w:szCs w:val="24"/>
        </w:rPr>
        <w:t xml:space="preserve">Serves as an information conduit for University Police or </w:t>
      </w:r>
      <w:r w:rsidR="00D81A1A" w:rsidRPr="00D64CD8">
        <w:rPr>
          <w:rFonts w:ascii="Garamond" w:hAnsi="Garamond"/>
          <w:sz w:val="24"/>
          <w:szCs w:val="24"/>
        </w:rPr>
        <w:t xml:space="preserve">Emergency Medical Services </w:t>
      </w:r>
      <w:r w:rsidRPr="00D64CD8">
        <w:rPr>
          <w:rFonts w:ascii="Garamond" w:hAnsi="Garamond"/>
          <w:sz w:val="24"/>
          <w:szCs w:val="24"/>
        </w:rPr>
        <w:t>following</w:t>
      </w:r>
      <w:r w:rsidR="00D4497C" w:rsidRPr="00D64CD8">
        <w:rPr>
          <w:rFonts w:ascii="Garamond" w:hAnsi="Garamond"/>
          <w:sz w:val="24"/>
          <w:szCs w:val="24"/>
        </w:rPr>
        <w:t xml:space="preserve"> </w:t>
      </w:r>
      <w:r w:rsidR="00130427" w:rsidRPr="00D64CD8">
        <w:rPr>
          <w:rFonts w:ascii="Garamond" w:hAnsi="Garamond"/>
          <w:sz w:val="24"/>
          <w:szCs w:val="24"/>
        </w:rPr>
        <w:t xml:space="preserve">facility </w:t>
      </w:r>
      <w:r w:rsidR="00695DAB" w:rsidRPr="00D64CD8">
        <w:rPr>
          <w:rFonts w:ascii="Garamond" w:hAnsi="Garamond"/>
          <w:sz w:val="24"/>
          <w:szCs w:val="24"/>
        </w:rPr>
        <w:t>alarms</w:t>
      </w:r>
      <w:r w:rsidRPr="00D64CD8">
        <w:rPr>
          <w:rFonts w:ascii="Garamond" w:hAnsi="Garamond"/>
          <w:sz w:val="24"/>
          <w:szCs w:val="24"/>
        </w:rPr>
        <w:t xml:space="preserve">, </w:t>
      </w:r>
      <w:r w:rsidR="00401EC5" w:rsidRPr="00D64CD8">
        <w:rPr>
          <w:rFonts w:ascii="Garamond" w:hAnsi="Garamond"/>
          <w:sz w:val="24"/>
          <w:szCs w:val="24"/>
        </w:rPr>
        <w:t xml:space="preserve">medical </w:t>
      </w:r>
      <w:r w:rsidR="00766FA6" w:rsidRPr="00D64CD8">
        <w:rPr>
          <w:rFonts w:ascii="Garamond" w:hAnsi="Garamond"/>
          <w:sz w:val="24"/>
          <w:szCs w:val="24"/>
        </w:rPr>
        <w:t>emergencies,</w:t>
      </w:r>
      <w:r w:rsidRPr="00D64CD8">
        <w:rPr>
          <w:rFonts w:ascii="Garamond" w:hAnsi="Garamond"/>
          <w:sz w:val="24"/>
          <w:szCs w:val="24"/>
        </w:rPr>
        <w:t xml:space="preserve"> and</w:t>
      </w:r>
      <w:r w:rsidR="00401EC5" w:rsidRPr="00D64CD8">
        <w:rPr>
          <w:rFonts w:ascii="Garamond" w:hAnsi="Garamond"/>
          <w:sz w:val="24"/>
          <w:szCs w:val="24"/>
        </w:rPr>
        <w:t xml:space="preserve">/or </w:t>
      </w:r>
      <w:r w:rsidRPr="00D64CD8">
        <w:rPr>
          <w:rFonts w:ascii="Garamond" w:hAnsi="Garamond"/>
          <w:sz w:val="24"/>
          <w:szCs w:val="24"/>
        </w:rPr>
        <w:t>library policy compliance issues.</w:t>
      </w:r>
      <w:r w:rsidR="00CE0A06" w:rsidRPr="00D64CD8">
        <w:rPr>
          <w:rFonts w:ascii="Garamond" w:hAnsi="Garamond"/>
          <w:sz w:val="24"/>
          <w:szCs w:val="24"/>
        </w:rPr>
        <w:t xml:space="preserve"> </w:t>
      </w:r>
    </w:p>
    <w:p w14:paraId="6562DED9" w14:textId="35AC1547" w:rsidR="004F412D" w:rsidRPr="00D64CD8" w:rsidRDefault="004F412D" w:rsidP="00B4182B">
      <w:pPr>
        <w:pStyle w:val="ListParagraph"/>
        <w:numPr>
          <w:ilvl w:val="0"/>
          <w:numId w:val="4"/>
        </w:numPr>
        <w:spacing w:after="0" w:line="240" w:lineRule="auto"/>
        <w:ind w:right="533"/>
        <w:rPr>
          <w:rFonts w:ascii="Garamond" w:hAnsi="Garamond"/>
          <w:sz w:val="24"/>
          <w:szCs w:val="24"/>
        </w:rPr>
      </w:pPr>
      <w:r w:rsidRPr="00D64CD8">
        <w:rPr>
          <w:rFonts w:ascii="Garamond" w:hAnsi="Garamond"/>
          <w:sz w:val="24"/>
          <w:szCs w:val="24"/>
        </w:rPr>
        <w:t xml:space="preserve">Manages the </w:t>
      </w:r>
      <w:r w:rsidR="000649A6" w:rsidRPr="00D64CD8">
        <w:rPr>
          <w:rFonts w:ascii="Garamond" w:hAnsi="Garamond"/>
          <w:sz w:val="24"/>
          <w:szCs w:val="24"/>
        </w:rPr>
        <w:t>Woodruff Library Lost and Found service.</w:t>
      </w:r>
    </w:p>
    <w:p w14:paraId="34CE0A41" w14:textId="77777777" w:rsidR="0071259A" w:rsidRPr="00D64CD8" w:rsidRDefault="0071259A" w:rsidP="0071259A">
      <w:pPr>
        <w:pStyle w:val="ListParagraph"/>
        <w:spacing w:after="0" w:line="240" w:lineRule="auto"/>
        <w:ind w:left="1080" w:right="533"/>
        <w:rPr>
          <w:rFonts w:ascii="Garamond" w:hAnsi="Garamond"/>
          <w:sz w:val="24"/>
          <w:szCs w:val="24"/>
        </w:rPr>
      </w:pPr>
    </w:p>
    <w:p w14:paraId="6F7DE187" w14:textId="77777777" w:rsidR="009F2677" w:rsidRPr="00D64CD8" w:rsidRDefault="00E275E2" w:rsidP="7A06CDE4">
      <w:pPr>
        <w:pStyle w:val="ListParagraph"/>
        <w:numPr>
          <w:ilvl w:val="0"/>
          <w:numId w:val="1"/>
        </w:numPr>
        <w:spacing w:line="240" w:lineRule="auto"/>
        <w:ind w:right="533"/>
        <w:rPr>
          <w:rFonts w:ascii="Garamond" w:hAnsi="Garamond"/>
          <w:b/>
          <w:bCs/>
          <w:sz w:val="24"/>
          <w:szCs w:val="24"/>
        </w:rPr>
      </w:pPr>
      <w:r w:rsidRPr="00D64CD8">
        <w:rPr>
          <w:rFonts w:ascii="Garamond" w:hAnsi="Garamond"/>
          <w:b/>
          <w:bCs/>
          <w:sz w:val="24"/>
          <w:szCs w:val="24"/>
        </w:rPr>
        <w:t xml:space="preserve">Administrative </w:t>
      </w:r>
      <w:r w:rsidR="00787A52" w:rsidRPr="00D64CD8">
        <w:rPr>
          <w:rFonts w:ascii="Garamond" w:hAnsi="Garamond"/>
          <w:b/>
          <w:bCs/>
          <w:sz w:val="24"/>
          <w:szCs w:val="24"/>
        </w:rPr>
        <w:t>Support</w:t>
      </w:r>
      <w:r w:rsidRPr="00D64CD8">
        <w:rPr>
          <w:rFonts w:ascii="Garamond" w:hAnsi="Garamond"/>
          <w:b/>
          <w:bCs/>
          <w:sz w:val="24"/>
          <w:szCs w:val="24"/>
        </w:rPr>
        <w:t xml:space="preserve"> </w:t>
      </w:r>
    </w:p>
    <w:p w14:paraId="697CF0AF" w14:textId="2DE96D02" w:rsidR="0070504E" w:rsidRPr="00D64CD8" w:rsidRDefault="00DF3140" w:rsidP="00807983">
      <w:pPr>
        <w:pStyle w:val="ListParagraph"/>
        <w:numPr>
          <w:ilvl w:val="0"/>
          <w:numId w:val="28"/>
        </w:numPr>
        <w:spacing w:after="0" w:line="240" w:lineRule="auto"/>
        <w:ind w:right="533"/>
        <w:rPr>
          <w:rFonts w:ascii="Garamond" w:hAnsi="Garamond"/>
          <w:sz w:val="24"/>
          <w:szCs w:val="24"/>
        </w:rPr>
      </w:pPr>
      <w:r w:rsidRPr="00D64CD8">
        <w:rPr>
          <w:rFonts w:ascii="Garamond" w:hAnsi="Garamond"/>
          <w:sz w:val="24"/>
          <w:szCs w:val="24"/>
        </w:rPr>
        <w:t xml:space="preserve">Participates in data collection for assessment initiatives </w:t>
      </w:r>
      <w:r w:rsidR="001D7A20" w:rsidRPr="00D64CD8">
        <w:rPr>
          <w:rFonts w:ascii="Garamond" w:hAnsi="Garamond"/>
          <w:sz w:val="24"/>
          <w:szCs w:val="24"/>
        </w:rPr>
        <w:t>to identify trends relating to access and space utilization.</w:t>
      </w:r>
    </w:p>
    <w:p w14:paraId="1FC3FD7B" w14:textId="5EB5C812" w:rsidR="007F7ED6" w:rsidRPr="00D64CD8" w:rsidRDefault="00680816" w:rsidP="00807983">
      <w:pPr>
        <w:pStyle w:val="ListParagraph"/>
        <w:numPr>
          <w:ilvl w:val="0"/>
          <w:numId w:val="28"/>
        </w:numPr>
        <w:spacing w:after="0" w:line="240" w:lineRule="auto"/>
        <w:ind w:right="533"/>
        <w:rPr>
          <w:rFonts w:ascii="Garamond" w:hAnsi="Garamond"/>
          <w:sz w:val="24"/>
          <w:szCs w:val="24"/>
        </w:rPr>
      </w:pPr>
      <w:r w:rsidRPr="00D64CD8">
        <w:rPr>
          <w:rFonts w:ascii="Garamond" w:hAnsi="Garamond"/>
          <w:sz w:val="24"/>
          <w:szCs w:val="24"/>
        </w:rPr>
        <w:t xml:space="preserve">Maintains </w:t>
      </w:r>
      <w:r w:rsidR="0070504E" w:rsidRPr="00D64CD8">
        <w:rPr>
          <w:rFonts w:ascii="Garamond" w:hAnsi="Garamond"/>
          <w:sz w:val="24"/>
          <w:szCs w:val="24"/>
        </w:rPr>
        <w:t xml:space="preserve">accurate </w:t>
      </w:r>
      <w:r w:rsidR="00AD4F8B" w:rsidRPr="00D64CD8">
        <w:rPr>
          <w:rFonts w:ascii="Garamond" w:hAnsi="Garamond"/>
          <w:sz w:val="24"/>
          <w:szCs w:val="24"/>
        </w:rPr>
        <w:t>records for building keys</w:t>
      </w:r>
      <w:r w:rsidR="0070504E" w:rsidRPr="00D64CD8">
        <w:rPr>
          <w:rFonts w:ascii="Garamond" w:hAnsi="Garamond"/>
          <w:sz w:val="24"/>
          <w:szCs w:val="24"/>
        </w:rPr>
        <w:t xml:space="preserve">, </w:t>
      </w:r>
      <w:r w:rsidR="003253F5" w:rsidRPr="00D64CD8">
        <w:rPr>
          <w:rFonts w:ascii="Garamond" w:hAnsi="Garamond"/>
          <w:sz w:val="24"/>
          <w:szCs w:val="24"/>
        </w:rPr>
        <w:t>equipment</w:t>
      </w:r>
      <w:r w:rsidR="000A0661" w:rsidRPr="00D64CD8">
        <w:rPr>
          <w:rFonts w:ascii="Garamond" w:hAnsi="Garamond"/>
          <w:sz w:val="24"/>
          <w:szCs w:val="24"/>
        </w:rPr>
        <w:t>,</w:t>
      </w:r>
      <w:r w:rsidR="003253F5" w:rsidRPr="00D64CD8">
        <w:rPr>
          <w:rFonts w:ascii="Garamond" w:hAnsi="Garamond"/>
          <w:sz w:val="24"/>
          <w:szCs w:val="24"/>
        </w:rPr>
        <w:t xml:space="preserve"> and </w:t>
      </w:r>
      <w:r w:rsidR="0070504E" w:rsidRPr="00D64CD8">
        <w:rPr>
          <w:rFonts w:ascii="Garamond" w:hAnsi="Garamond"/>
          <w:sz w:val="24"/>
          <w:szCs w:val="24"/>
        </w:rPr>
        <w:t xml:space="preserve">lost and found </w:t>
      </w:r>
      <w:r w:rsidR="00AD4F8B" w:rsidRPr="00D64CD8">
        <w:rPr>
          <w:rFonts w:ascii="Garamond" w:hAnsi="Garamond"/>
          <w:sz w:val="24"/>
          <w:szCs w:val="24"/>
        </w:rPr>
        <w:t>items</w:t>
      </w:r>
      <w:r w:rsidR="003253F5" w:rsidRPr="00D64CD8">
        <w:rPr>
          <w:rFonts w:ascii="Garamond" w:hAnsi="Garamond"/>
          <w:sz w:val="24"/>
          <w:szCs w:val="24"/>
        </w:rPr>
        <w:t>.</w:t>
      </w:r>
      <w:r w:rsidR="00AD4F8B" w:rsidRPr="00D64CD8">
        <w:rPr>
          <w:rFonts w:ascii="Garamond" w:hAnsi="Garamond"/>
          <w:sz w:val="24"/>
          <w:szCs w:val="24"/>
        </w:rPr>
        <w:t xml:space="preserve"> </w:t>
      </w:r>
      <w:r w:rsidR="0070504E" w:rsidRPr="00D64CD8">
        <w:rPr>
          <w:rFonts w:ascii="Garamond" w:hAnsi="Garamond"/>
          <w:sz w:val="24"/>
          <w:szCs w:val="24"/>
        </w:rPr>
        <w:t xml:space="preserve"> </w:t>
      </w:r>
      <w:r w:rsidR="00E85DEA" w:rsidRPr="00D64CD8">
        <w:rPr>
          <w:rFonts w:ascii="Garamond" w:hAnsi="Garamond"/>
          <w:sz w:val="24"/>
          <w:szCs w:val="24"/>
        </w:rPr>
        <w:t xml:space="preserve"> </w:t>
      </w:r>
    </w:p>
    <w:p w14:paraId="2946DB82" w14:textId="77777777" w:rsidR="00D20E83" w:rsidRPr="00D64CD8" w:rsidRDefault="00D20E83" w:rsidP="00327FEC">
      <w:pPr>
        <w:spacing w:after="0" w:line="240" w:lineRule="auto"/>
        <w:ind w:right="533"/>
        <w:rPr>
          <w:rFonts w:ascii="Garamond" w:hAnsi="Garamond"/>
          <w:color w:val="FF0000"/>
          <w:sz w:val="24"/>
          <w:szCs w:val="24"/>
        </w:rPr>
      </w:pPr>
    </w:p>
    <w:p w14:paraId="5091D1BE" w14:textId="516A2999" w:rsidR="008379BE" w:rsidRPr="00D64CD8" w:rsidRDefault="008379BE" w:rsidP="008379BE">
      <w:pPr>
        <w:pStyle w:val="ListParagraph"/>
        <w:numPr>
          <w:ilvl w:val="0"/>
          <w:numId w:val="1"/>
        </w:numPr>
        <w:spacing w:after="0" w:line="240" w:lineRule="auto"/>
        <w:rPr>
          <w:rFonts w:ascii="Garamond" w:hAnsi="Garamond" w:cs="Times New Roman"/>
          <w:b/>
          <w:sz w:val="24"/>
          <w:szCs w:val="24"/>
        </w:rPr>
      </w:pPr>
      <w:r w:rsidRPr="00D64CD8">
        <w:rPr>
          <w:rFonts w:ascii="Garamond" w:hAnsi="Garamond" w:cs="Times New Roman"/>
          <w:b/>
          <w:sz w:val="24"/>
          <w:szCs w:val="24"/>
        </w:rPr>
        <w:t>Student</w:t>
      </w:r>
      <w:r w:rsidR="003D417C" w:rsidRPr="00D64CD8">
        <w:rPr>
          <w:rFonts w:ascii="Garamond" w:hAnsi="Garamond" w:cs="Times New Roman"/>
          <w:b/>
          <w:sz w:val="24"/>
          <w:szCs w:val="24"/>
        </w:rPr>
        <w:t xml:space="preserve"> </w:t>
      </w:r>
      <w:r w:rsidR="004F5B68" w:rsidRPr="00D64CD8">
        <w:rPr>
          <w:rFonts w:ascii="Garamond" w:hAnsi="Garamond" w:cs="Times New Roman"/>
          <w:b/>
          <w:sz w:val="24"/>
          <w:szCs w:val="24"/>
        </w:rPr>
        <w:t>Employee</w:t>
      </w:r>
      <w:r w:rsidR="003D417C" w:rsidRPr="00D64CD8">
        <w:rPr>
          <w:rFonts w:ascii="Garamond" w:hAnsi="Garamond" w:cs="Times New Roman"/>
          <w:b/>
          <w:sz w:val="24"/>
          <w:szCs w:val="24"/>
        </w:rPr>
        <w:t xml:space="preserve"> </w:t>
      </w:r>
      <w:r w:rsidR="00232EA3" w:rsidRPr="00D64CD8">
        <w:rPr>
          <w:rFonts w:ascii="Garamond" w:hAnsi="Garamond" w:cs="Times New Roman"/>
          <w:b/>
          <w:sz w:val="24"/>
          <w:szCs w:val="24"/>
        </w:rPr>
        <w:t xml:space="preserve">Responsibilities </w:t>
      </w:r>
    </w:p>
    <w:p w14:paraId="5997CC1D" w14:textId="77777777" w:rsidR="008379BE" w:rsidRPr="00D64CD8" w:rsidRDefault="008379BE" w:rsidP="008379BE">
      <w:pPr>
        <w:pStyle w:val="ListParagraph"/>
        <w:spacing w:after="0" w:line="240" w:lineRule="auto"/>
        <w:rPr>
          <w:rFonts w:ascii="Garamond" w:hAnsi="Garamond" w:cs="Times New Roman"/>
          <w:b/>
          <w:sz w:val="24"/>
          <w:szCs w:val="24"/>
        </w:rPr>
      </w:pPr>
    </w:p>
    <w:p w14:paraId="42EE32D0" w14:textId="444A6C62" w:rsidR="009E0312" w:rsidRPr="00D64CD8" w:rsidRDefault="002F5C8B" w:rsidP="0055509A">
      <w:pPr>
        <w:pStyle w:val="ListParagraph"/>
        <w:numPr>
          <w:ilvl w:val="1"/>
          <w:numId w:val="22"/>
        </w:numPr>
        <w:spacing w:after="0" w:line="240" w:lineRule="auto"/>
        <w:rPr>
          <w:rFonts w:ascii="Garamond" w:hAnsi="Garamond"/>
          <w:sz w:val="24"/>
          <w:szCs w:val="24"/>
        </w:rPr>
      </w:pPr>
      <w:r w:rsidRPr="00D64CD8">
        <w:rPr>
          <w:rFonts w:ascii="Garamond" w:hAnsi="Garamond"/>
          <w:sz w:val="24"/>
          <w:szCs w:val="24"/>
        </w:rPr>
        <w:t xml:space="preserve">Coaches and </w:t>
      </w:r>
      <w:r w:rsidR="000F5B44" w:rsidRPr="00D64CD8">
        <w:rPr>
          <w:rFonts w:ascii="Garamond" w:hAnsi="Garamond"/>
          <w:sz w:val="24"/>
          <w:szCs w:val="24"/>
        </w:rPr>
        <w:t>mentor’s</w:t>
      </w:r>
      <w:r w:rsidRPr="00D64CD8">
        <w:rPr>
          <w:rFonts w:ascii="Garamond" w:hAnsi="Garamond"/>
          <w:sz w:val="24"/>
          <w:szCs w:val="24"/>
        </w:rPr>
        <w:t xml:space="preserve"> </w:t>
      </w:r>
      <w:r w:rsidR="008B699F" w:rsidRPr="00D64CD8">
        <w:rPr>
          <w:rFonts w:ascii="Garamond" w:hAnsi="Garamond"/>
          <w:sz w:val="24"/>
          <w:szCs w:val="24"/>
        </w:rPr>
        <w:t>student</w:t>
      </w:r>
      <w:r w:rsidRPr="00D64CD8">
        <w:rPr>
          <w:rFonts w:ascii="Garamond" w:hAnsi="Garamond"/>
          <w:sz w:val="24"/>
          <w:szCs w:val="24"/>
        </w:rPr>
        <w:t xml:space="preserve"> employees</w:t>
      </w:r>
      <w:r w:rsidR="008B699F" w:rsidRPr="00D64CD8">
        <w:rPr>
          <w:rFonts w:ascii="Garamond" w:hAnsi="Garamond"/>
          <w:sz w:val="24"/>
          <w:szCs w:val="24"/>
        </w:rPr>
        <w:t xml:space="preserve"> </w:t>
      </w:r>
      <w:r w:rsidRPr="00D64CD8">
        <w:rPr>
          <w:rFonts w:ascii="Garamond" w:hAnsi="Garamond"/>
          <w:sz w:val="24"/>
          <w:szCs w:val="24"/>
        </w:rPr>
        <w:t>scheduled to staff the</w:t>
      </w:r>
      <w:r w:rsidR="008B699F" w:rsidRPr="00D64CD8">
        <w:rPr>
          <w:rFonts w:ascii="Garamond" w:hAnsi="Garamond"/>
          <w:sz w:val="24"/>
          <w:szCs w:val="24"/>
        </w:rPr>
        <w:t xml:space="preserve"> </w:t>
      </w:r>
      <w:r w:rsidR="005001A8" w:rsidRPr="00D64CD8">
        <w:rPr>
          <w:rFonts w:ascii="Garamond" w:hAnsi="Garamond"/>
          <w:sz w:val="24"/>
          <w:szCs w:val="24"/>
        </w:rPr>
        <w:t>Entrance Service D</w:t>
      </w:r>
      <w:r w:rsidR="008B699F" w:rsidRPr="00D64CD8">
        <w:rPr>
          <w:rFonts w:ascii="Garamond" w:hAnsi="Garamond"/>
          <w:sz w:val="24"/>
          <w:szCs w:val="24"/>
        </w:rPr>
        <w:t>esk, p</w:t>
      </w:r>
      <w:r w:rsidR="003D417C" w:rsidRPr="00D64CD8">
        <w:rPr>
          <w:rFonts w:ascii="Garamond" w:hAnsi="Garamond"/>
          <w:sz w:val="24"/>
          <w:szCs w:val="24"/>
        </w:rPr>
        <w:t>rovid</w:t>
      </w:r>
      <w:r w:rsidR="008B699F" w:rsidRPr="00D64CD8">
        <w:rPr>
          <w:rFonts w:ascii="Garamond" w:hAnsi="Garamond"/>
          <w:sz w:val="24"/>
          <w:szCs w:val="24"/>
        </w:rPr>
        <w:t>ing</w:t>
      </w:r>
      <w:r w:rsidR="003D417C" w:rsidRPr="00D64CD8">
        <w:rPr>
          <w:rFonts w:ascii="Garamond" w:hAnsi="Garamond"/>
          <w:sz w:val="24"/>
          <w:szCs w:val="24"/>
        </w:rPr>
        <w:t xml:space="preserve"> guidance and </w:t>
      </w:r>
      <w:r w:rsidR="00757FD6" w:rsidRPr="00D64CD8">
        <w:rPr>
          <w:rFonts w:ascii="Garamond" w:hAnsi="Garamond"/>
          <w:sz w:val="24"/>
          <w:szCs w:val="24"/>
        </w:rPr>
        <w:t>redirection to support high-quality customer service standards.</w:t>
      </w:r>
    </w:p>
    <w:p w14:paraId="6A369B75" w14:textId="2EA5F1AB" w:rsidR="008C6586" w:rsidRPr="00D64CD8" w:rsidRDefault="00757FD6" w:rsidP="006E08CC">
      <w:pPr>
        <w:pStyle w:val="ListParagraph"/>
        <w:numPr>
          <w:ilvl w:val="1"/>
          <w:numId w:val="22"/>
        </w:numPr>
        <w:spacing w:after="0" w:line="240" w:lineRule="auto"/>
        <w:ind w:right="533"/>
        <w:rPr>
          <w:rFonts w:ascii="Garamond" w:eastAsia="Times New Roman" w:hAnsi="Garamond"/>
          <w:sz w:val="24"/>
          <w:szCs w:val="24"/>
        </w:rPr>
      </w:pPr>
      <w:r w:rsidRPr="00D64CD8">
        <w:rPr>
          <w:rFonts w:ascii="Garamond" w:eastAsia="Times New Roman" w:hAnsi="Garamond"/>
          <w:sz w:val="24"/>
          <w:szCs w:val="24"/>
        </w:rPr>
        <w:t>Collaborates</w:t>
      </w:r>
      <w:r w:rsidR="008B699F" w:rsidRPr="00D64CD8">
        <w:rPr>
          <w:rFonts w:ascii="Garamond" w:eastAsia="Times New Roman" w:hAnsi="Garamond"/>
          <w:sz w:val="24"/>
          <w:szCs w:val="24"/>
        </w:rPr>
        <w:t xml:space="preserve"> with the </w:t>
      </w:r>
      <w:r w:rsidR="00D631AE" w:rsidRPr="00D64CD8">
        <w:rPr>
          <w:rFonts w:ascii="Garamond" w:eastAsia="Times New Roman" w:hAnsi="Garamond"/>
          <w:sz w:val="24"/>
          <w:szCs w:val="24"/>
        </w:rPr>
        <w:t>User Services</w:t>
      </w:r>
      <w:r w:rsidR="008B699F" w:rsidRPr="00D64CD8">
        <w:rPr>
          <w:rFonts w:ascii="Garamond" w:eastAsia="Times New Roman" w:hAnsi="Garamond"/>
          <w:sz w:val="24"/>
          <w:szCs w:val="24"/>
        </w:rPr>
        <w:t xml:space="preserve"> </w:t>
      </w:r>
      <w:r w:rsidR="001E5DB1" w:rsidRPr="00D64CD8">
        <w:rPr>
          <w:rFonts w:ascii="Garamond" w:eastAsia="Times New Roman" w:hAnsi="Garamond"/>
          <w:sz w:val="24"/>
          <w:szCs w:val="24"/>
        </w:rPr>
        <w:t>Coordinator</w:t>
      </w:r>
      <w:r w:rsidR="008B699F" w:rsidRPr="00D64CD8">
        <w:rPr>
          <w:rFonts w:ascii="Garamond" w:eastAsia="Times New Roman" w:hAnsi="Garamond"/>
          <w:sz w:val="24"/>
          <w:szCs w:val="24"/>
        </w:rPr>
        <w:t xml:space="preserve"> in </w:t>
      </w:r>
      <w:r w:rsidRPr="00D64CD8">
        <w:rPr>
          <w:rFonts w:ascii="Garamond" w:eastAsia="Times New Roman" w:hAnsi="Garamond"/>
          <w:sz w:val="24"/>
          <w:szCs w:val="24"/>
        </w:rPr>
        <w:t xml:space="preserve">the </w:t>
      </w:r>
      <w:r w:rsidR="008B699F" w:rsidRPr="00D64CD8">
        <w:rPr>
          <w:rFonts w:ascii="Garamond" w:eastAsia="Times New Roman" w:hAnsi="Garamond"/>
          <w:sz w:val="24"/>
          <w:szCs w:val="24"/>
        </w:rPr>
        <w:t xml:space="preserve">areas of orientation, training, </w:t>
      </w:r>
      <w:r w:rsidR="00A0760F" w:rsidRPr="00D64CD8">
        <w:rPr>
          <w:rFonts w:ascii="Garamond" w:eastAsia="Times New Roman" w:hAnsi="Garamond"/>
          <w:sz w:val="24"/>
          <w:szCs w:val="24"/>
        </w:rPr>
        <w:t xml:space="preserve">scheduling, </w:t>
      </w:r>
      <w:r w:rsidR="008B699F" w:rsidRPr="00D64CD8">
        <w:rPr>
          <w:rFonts w:ascii="Garamond" w:eastAsia="Times New Roman" w:hAnsi="Garamond"/>
          <w:sz w:val="24"/>
          <w:szCs w:val="24"/>
        </w:rPr>
        <w:t xml:space="preserve">and evaluation of student employees.  </w:t>
      </w:r>
    </w:p>
    <w:p w14:paraId="50431608" w14:textId="308BC244" w:rsidR="7A06CDE4" w:rsidRPr="00D64CD8" w:rsidRDefault="7A06CDE4" w:rsidP="7A06CDE4">
      <w:pPr>
        <w:spacing w:after="0" w:line="240" w:lineRule="auto"/>
        <w:rPr>
          <w:rFonts w:ascii="Garamond" w:eastAsia="Garamond" w:hAnsi="Garamond" w:cs="Garamond"/>
          <w:color w:val="000000" w:themeColor="text1"/>
          <w:sz w:val="24"/>
          <w:szCs w:val="24"/>
        </w:rPr>
      </w:pPr>
    </w:p>
    <w:p w14:paraId="4FFF5874" w14:textId="2859A01E" w:rsidR="000F5B44" w:rsidRPr="00D64CD8" w:rsidRDefault="3D7EB460" w:rsidP="00D64CD8">
      <w:pPr>
        <w:spacing w:after="0" w:line="240" w:lineRule="auto"/>
        <w:rPr>
          <w:rFonts w:ascii="Garamond" w:eastAsia="Garamond" w:hAnsi="Garamond" w:cs="Garamond"/>
          <w:b/>
          <w:bCs/>
          <w:sz w:val="24"/>
          <w:szCs w:val="24"/>
        </w:rPr>
      </w:pPr>
      <w:r w:rsidRPr="00D64CD8">
        <w:rPr>
          <w:rFonts w:ascii="Garamond" w:eastAsia="Garamond" w:hAnsi="Garamond" w:cs="Garamond"/>
          <w:b/>
          <w:bCs/>
          <w:color w:val="000000" w:themeColor="text1"/>
          <w:sz w:val="24"/>
          <w:szCs w:val="24"/>
        </w:rPr>
        <w:t xml:space="preserve">Note: This position’s responsibilities and duties are required to be performed in-person at an Emory University location: Robert W. Woodruff Library.  </w:t>
      </w:r>
      <w:r w:rsidRPr="00D64CD8">
        <w:rPr>
          <w:rFonts w:ascii="Garamond" w:eastAsia="Garamond" w:hAnsi="Garamond" w:cs="Garamond"/>
          <w:b/>
          <w:bCs/>
          <w:sz w:val="24"/>
          <w:szCs w:val="24"/>
        </w:rPr>
        <w:t xml:space="preserve"> </w:t>
      </w:r>
    </w:p>
    <w:p w14:paraId="3C32E5C6" w14:textId="77777777" w:rsidR="00D64CD8" w:rsidRPr="00D64CD8" w:rsidRDefault="00D64CD8" w:rsidP="00D64CD8">
      <w:pPr>
        <w:spacing w:after="0" w:line="240" w:lineRule="auto"/>
        <w:rPr>
          <w:rFonts w:ascii="Garamond" w:eastAsia="Garamond" w:hAnsi="Garamond" w:cs="Garamond"/>
          <w:b/>
          <w:bCs/>
          <w:sz w:val="24"/>
          <w:szCs w:val="24"/>
        </w:rPr>
      </w:pPr>
    </w:p>
    <w:p w14:paraId="13FD3FB9" w14:textId="09990FC9" w:rsidR="00841242" w:rsidRPr="00D64CD8" w:rsidRDefault="00841242" w:rsidP="006E08CC">
      <w:pPr>
        <w:rPr>
          <w:rFonts w:ascii="Garamond" w:hAnsi="Garamond"/>
          <w:b/>
          <w:sz w:val="24"/>
          <w:szCs w:val="24"/>
          <w:u w:val="single"/>
        </w:rPr>
      </w:pPr>
      <w:r w:rsidRPr="00D64CD8">
        <w:rPr>
          <w:rFonts w:ascii="Garamond" w:hAnsi="Garamond"/>
          <w:b/>
          <w:sz w:val="24"/>
          <w:szCs w:val="24"/>
          <w:u w:val="single"/>
        </w:rPr>
        <w:t>University Minimum Required Qualifications</w:t>
      </w:r>
    </w:p>
    <w:p w14:paraId="50D49C9C" w14:textId="63AB4A7B" w:rsidR="008A6B23" w:rsidRPr="00D64CD8" w:rsidRDefault="00D467F9" w:rsidP="00D467F9">
      <w:pPr>
        <w:spacing w:after="0" w:line="240" w:lineRule="auto"/>
        <w:rPr>
          <w:rFonts w:ascii="Garamond" w:hAnsi="Garamond"/>
          <w:sz w:val="24"/>
          <w:szCs w:val="24"/>
        </w:rPr>
      </w:pPr>
      <w:r w:rsidRPr="00D64CD8">
        <w:rPr>
          <w:rFonts w:ascii="Garamond" w:hAnsi="Garamond"/>
          <w:sz w:val="24"/>
          <w:szCs w:val="24"/>
        </w:rPr>
        <w:t xml:space="preserve">Bachelor's degree in a related field and two years of related work experience, OR equivalent combination of experience, education, and training. Positions in this classification may require computer skills, proficiency in a foreign language or other special skills. </w:t>
      </w:r>
      <w:r w:rsidR="008A6B23" w:rsidRPr="00D64CD8">
        <w:rPr>
          <w:rFonts w:ascii="Garamond" w:hAnsi="Garamond"/>
          <w:sz w:val="24"/>
          <w:szCs w:val="24"/>
        </w:rPr>
        <w:t xml:space="preserve">Positions in </w:t>
      </w:r>
      <w:r w:rsidR="003427BA" w:rsidRPr="00D64CD8">
        <w:rPr>
          <w:rFonts w:ascii="Garamond" w:hAnsi="Garamond"/>
          <w:sz w:val="24"/>
          <w:szCs w:val="24"/>
        </w:rPr>
        <w:t>this classification</w:t>
      </w:r>
      <w:r w:rsidR="008A6B23" w:rsidRPr="00D64CD8">
        <w:rPr>
          <w:rFonts w:ascii="Garamond" w:hAnsi="Garamond"/>
          <w:sz w:val="24"/>
          <w:szCs w:val="24"/>
        </w:rPr>
        <w:t xml:space="preserve"> may require a valid Georgia driver's license and insurable driving record.</w:t>
      </w:r>
    </w:p>
    <w:p w14:paraId="2390B7B1" w14:textId="03E8C0F7" w:rsidR="7A06CDE4" w:rsidRPr="00D64CD8" w:rsidRDefault="7A06CDE4" w:rsidP="7A06CDE4">
      <w:pPr>
        <w:spacing w:after="0" w:line="240" w:lineRule="auto"/>
        <w:rPr>
          <w:rFonts w:ascii="Garamond" w:hAnsi="Garamond"/>
          <w:sz w:val="24"/>
          <w:szCs w:val="24"/>
        </w:rPr>
      </w:pPr>
    </w:p>
    <w:p w14:paraId="41BC72DC" w14:textId="77777777" w:rsidR="00D64CD8" w:rsidRDefault="00D64CD8" w:rsidP="00D467F9">
      <w:pPr>
        <w:spacing w:after="0" w:line="240" w:lineRule="auto"/>
        <w:rPr>
          <w:rFonts w:ascii="Garamond" w:eastAsia="Times New Roman" w:hAnsi="Garamond" w:cs="Times New Roman"/>
          <w:b/>
          <w:bCs/>
          <w:i/>
          <w:sz w:val="24"/>
          <w:szCs w:val="24"/>
        </w:rPr>
      </w:pPr>
    </w:p>
    <w:p w14:paraId="12FD1920" w14:textId="77777777" w:rsidR="00D64CD8" w:rsidRDefault="00D64CD8" w:rsidP="00D467F9">
      <w:pPr>
        <w:spacing w:after="0" w:line="240" w:lineRule="auto"/>
        <w:rPr>
          <w:rFonts w:ascii="Garamond" w:eastAsia="Times New Roman" w:hAnsi="Garamond" w:cs="Times New Roman"/>
          <w:b/>
          <w:bCs/>
          <w:i/>
          <w:sz w:val="24"/>
          <w:szCs w:val="24"/>
        </w:rPr>
      </w:pPr>
    </w:p>
    <w:p w14:paraId="55EB4116" w14:textId="758F3BFC" w:rsidR="00D467F9" w:rsidRPr="00D64CD8" w:rsidRDefault="00D467F9" w:rsidP="00D467F9">
      <w:pPr>
        <w:spacing w:after="0" w:line="240" w:lineRule="auto"/>
        <w:rPr>
          <w:rFonts w:ascii="Garamond" w:eastAsia="Times New Roman" w:hAnsi="Garamond" w:cs="Times New Roman"/>
          <w:b/>
          <w:bCs/>
          <w:i/>
          <w:sz w:val="24"/>
          <w:szCs w:val="24"/>
        </w:rPr>
      </w:pPr>
      <w:r w:rsidRPr="00D64CD8">
        <w:rPr>
          <w:rFonts w:ascii="Garamond" w:eastAsia="Times New Roman" w:hAnsi="Garamond" w:cs="Times New Roman"/>
          <w:b/>
          <w:bCs/>
          <w:i/>
          <w:sz w:val="24"/>
          <w:szCs w:val="24"/>
        </w:rPr>
        <w:lastRenderedPageBreak/>
        <w:t xml:space="preserve">Emory is an Equal Employment Opportunity/Affirmative Action employer. Emory University </w:t>
      </w:r>
      <w:proofErr w:type="gramStart"/>
      <w:r w:rsidRPr="00D64CD8">
        <w:rPr>
          <w:rFonts w:ascii="Garamond" w:eastAsia="Times New Roman" w:hAnsi="Garamond" w:cs="Times New Roman"/>
          <w:b/>
          <w:bCs/>
          <w:i/>
          <w:sz w:val="24"/>
          <w:szCs w:val="24"/>
        </w:rPr>
        <w:t>is dedicated to providing</w:t>
      </w:r>
      <w:proofErr w:type="gramEnd"/>
      <w:r w:rsidRPr="00D64CD8">
        <w:rPr>
          <w:rFonts w:ascii="Garamond" w:eastAsia="Times New Roman" w:hAnsi="Garamond" w:cs="Times New Roman"/>
          <w:b/>
          <w:bCs/>
          <w:i/>
          <w:sz w:val="24"/>
          <w:szCs w:val="24"/>
        </w:rPr>
        <w:t xml:space="preserve"> equal opportunities to all individuals regardless of race, color, religion, ethnic or national origin, gender, age, disability, sexual orientation, gender identity, gender expression, veteran’s status, or any other factor that is prohibited consideration under applicable law.</w:t>
      </w:r>
    </w:p>
    <w:p w14:paraId="7BC84C21" w14:textId="77777777" w:rsidR="00D64CD8" w:rsidRDefault="00D64CD8" w:rsidP="00BF7EA1">
      <w:pPr>
        <w:spacing w:after="0" w:line="240" w:lineRule="auto"/>
        <w:rPr>
          <w:rFonts w:ascii="Garamond" w:hAnsi="Garamond"/>
          <w:b/>
          <w:sz w:val="24"/>
          <w:szCs w:val="24"/>
          <w:u w:val="single"/>
          <w:lang w:eastAsia="zh-CN"/>
        </w:rPr>
      </w:pPr>
    </w:p>
    <w:p w14:paraId="1A8D52DA" w14:textId="41EEA8A3" w:rsidR="00461DAF" w:rsidRPr="00D64CD8" w:rsidRDefault="00461DAF" w:rsidP="00BF7EA1">
      <w:pPr>
        <w:spacing w:after="0" w:line="240" w:lineRule="auto"/>
        <w:rPr>
          <w:rFonts w:ascii="Garamond" w:hAnsi="Garamond"/>
          <w:b/>
          <w:sz w:val="24"/>
          <w:szCs w:val="24"/>
          <w:u w:val="single"/>
          <w:lang w:eastAsia="zh-CN"/>
        </w:rPr>
      </w:pPr>
      <w:r w:rsidRPr="00D64CD8">
        <w:rPr>
          <w:rFonts w:ascii="Garamond" w:hAnsi="Garamond"/>
          <w:b/>
          <w:sz w:val="24"/>
          <w:szCs w:val="24"/>
          <w:u w:val="single"/>
          <w:lang w:eastAsia="zh-CN"/>
        </w:rPr>
        <w:t>Library Required Qualifications</w:t>
      </w:r>
    </w:p>
    <w:p w14:paraId="39EA0606" w14:textId="77777777" w:rsidR="00461DAF" w:rsidRPr="00D64CD8" w:rsidRDefault="00461DAF" w:rsidP="00BF7EA1">
      <w:pPr>
        <w:spacing w:after="0" w:line="240" w:lineRule="auto"/>
        <w:rPr>
          <w:rFonts w:ascii="Garamond" w:hAnsi="Garamond"/>
          <w:i/>
          <w:sz w:val="24"/>
          <w:szCs w:val="24"/>
        </w:rPr>
      </w:pPr>
      <w:r w:rsidRPr="00D64CD8">
        <w:rPr>
          <w:rFonts w:ascii="Garamond" w:hAnsi="Garamond"/>
          <w:i/>
          <w:sz w:val="24"/>
          <w:szCs w:val="24"/>
        </w:rPr>
        <w:t>These qualifications are required by the library in addition to the minimum required qualifications of the University listed above.</w:t>
      </w:r>
    </w:p>
    <w:p w14:paraId="46FED897" w14:textId="77777777" w:rsidR="004D7AB8" w:rsidRPr="00D64CD8" w:rsidRDefault="004D7AB8" w:rsidP="004D7AB8">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rPr>
        <w:t>Commitment to fostering a diverse educational environment and workplace and an ability to work effectively with a diverse faculty and student population.</w:t>
      </w:r>
    </w:p>
    <w:p w14:paraId="20EC2638" w14:textId="77777777" w:rsidR="004D7AB8" w:rsidRPr="00D64CD8" w:rsidRDefault="004D7AB8" w:rsidP="004D7AB8">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rPr>
        <w:t xml:space="preserve">Ability to build and sustain effective interpersonal relationships with Emory University staff, faculty and students, and campus visitors. </w:t>
      </w:r>
    </w:p>
    <w:p w14:paraId="3A28DAC1" w14:textId="77777777" w:rsidR="004D7AB8" w:rsidRPr="00D64CD8" w:rsidRDefault="004D7AB8" w:rsidP="004D7AB8">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lang w:eastAsia="zh-CN"/>
        </w:rPr>
        <w:t>Ability to work harmoniously and as a team player, thrive in a team-based environment, and skill in fostering teamwork among others.</w:t>
      </w:r>
    </w:p>
    <w:p w14:paraId="63649750" w14:textId="77777777" w:rsidR="002354B7" w:rsidRPr="00D64CD8" w:rsidRDefault="002354B7" w:rsidP="002354B7">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rPr>
        <w:t>Capacity to thrive in an ambiguous, future-oriented environment of a major research institution and to respond effectively to changing needs, priorities, and schedules.</w:t>
      </w:r>
    </w:p>
    <w:p w14:paraId="1FF45F5F" w14:textId="54956889" w:rsidR="00701150" w:rsidRPr="00D64CD8" w:rsidRDefault="00701150" w:rsidP="00701150">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lang w:eastAsia="zh-CN"/>
        </w:rPr>
        <w:t xml:space="preserve">Demonstrated analytical skills, creative and innovative problem-solving skills, and a strong commitment to service excellence. Ability to work independently and to be proactive, flexible, and collaborative. </w:t>
      </w:r>
    </w:p>
    <w:p w14:paraId="3868AA33" w14:textId="054ACFE1" w:rsidR="00594FCA" w:rsidRPr="00D64CD8" w:rsidRDefault="00594FCA" w:rsidP="00594FCA">
      <w:pPr>
        <w:pStyle w:val="ListParagraph"/>
        <w:numPr>
          <w:ilvl w:val="0"/>
          <w:numId w:val="20"/>
        </w:numPr>
        <w:spacing w:after="0" w:line="240" w:lineRule="auto"/>
        <w:rPr>
          <w:rFonts w:ascii="Garamond" w:hAnsi="Garamond"/>
          <w:sz w:val="24"/>
          <w:szCs w:val="24"/>
          <w:lang w:eastAsia="zh-CN"/>
        </w:rPr>
      </w:pPr>
      <w:r w:rsidRPr="00D64CD8">
        <w:rPr>
          <w:rFonts w:ascii="Garamond" w:hAnsi="Garamond"/>
          <w:sz w:val="24"/>
          <w:szCs w:val="24"/>
        </w:rPr>
        <w:t xml:space="preserve">Demonstrated </w:t>
      </w:r>
      <w:r w:rsidR="00042BC2" w:rsidRPr="00D64CD8">
        <w:rPr>
          <w:rFonts w:ascii="Garamond" w:hAnsi="Garamond"/>
          <w:sz w:val="24"/>
          <w:szCs w:val="24"/>
        </w:rPr>
        <w:t xml:space="preserve">technical </w:t>
      </w:r>
      <w:r w:rsidRPr="00D64CD8">
        <w:rPr>
          <w:rFonts w:ascii="Garamond" w:hAnsi="Garamond"/>
          <w:sz w:val="24"/>
          <w:szCs w:val="24"/>
        </w:rPr>
        <w:t>proficiency and capabilities with library-relevant information technology applications.  Working knowledge of standard computer office applications such as Microsoft Outlook, Word, Excel, Access, PowerPoint</w:t>
      </w:r>
      <w:r w:rsidR="00966116" w:rsidRPr="00D64CD8">
        <w:rPr>
          <w:rFonts w:ascii="Garamond" w:hAnsi="Garamond"/>
          <w:sz w:val="24"/>
          <w:szCs w:val="24"/>
        </w:rPr>
        <w:t>,</w:t>
      </w:r>
      <w:r w:rsidRPr="00D64CD8">
        <w:rPr>
          <w:rFonts w:ascii="Garamond" w:hAnsi="Garamond"/>
          <w:sz w:val="24"/>
          <w:szCs w:val="24"/>
        </w:rPr>
        <w:t xml:space="preserve"> or other productivity software.</w:t>
      </w:r>
    </w:p>
    <w:p w14:paraId="6BB9E253" w14:textId="77777777" w:rsidR="0014514D" w:rsidRPr="00D64CD8" w:rsidRDefault="0014514D" w:rsidP="0014514D">
      <w:pPr>
        <w:pStyle w:val="BodyText"/>
        <w:rPr>
          <w:rFonts w:ascii="Garamond" w:hAnsi="Garamond"/>
          <w:szCs w:val="24"/>
        </w:rPr>
      </w:pPr>
    </w:p>
    <w:p w14:paraId="3FD24433" w14:textId="77777777" w:rsidR="00841242" w:rsidRPr="00D64CD8" w:rsidRDefault="00841242" w:rsidP="00BF7EA1">
      <w:pPr>
        <w:spacing w:after="0" w:line="240" w:lineRule="auto"/>
        <w:rPr>
          <w:rFonts w:ascii="Garamond" w:hAnsi="Garamond"/>
          <w:b/>
          <w:sz w:val="24"/>
          <w:szCs w:val="24"/>
          <w:u w:val="single"/>
          <w:lang w:eastAsia="zh-CN"/>
        </w:rPr>
      </w:pPr>
      <w:r w:rsidRPr="00D64CD8">
        <w:rPr>
          <w:rFonts w:ascii="Garamond" w:hAnsi="Garamond"/>
          <w:b/>
          <w:sz w:val="24"/>
          <w:szCs w:val="24"/>
          <w:u w:val="single"/>
          <w:lang w:eastAsia="zh-CN"/>
        </w:rPr>
        <w:t>Library Preferred Qualifications</w:t>
      </w:r>
    </w:p>
    <w:p w14:paraId="23DE523C" w14:textId="77777777" w:rsidR="008F19A7" w:rsidRPr="00D64CD8" w:rsidRDefault="008F19A7" w:rsidP="00BF7EA1">
      <w:pPr>
        <w:spacing w:after="0" w:line="240" w:lineRule="auto"/>
        <w:rPr>
          <w:rFonts w:ascii="Garamond" w:hAnsi="Garamond"/>
          <w:b/>
          <w:sz w:val="24"/>
          <w:szCs w:val="24"/>
          <w:u w:val="single"/>
          <w:lang w:eastAsia="zh-CN"/>
        </w:rPr>
      </w:pPr>
    </w:p>
    <w:p w14:paraId="7F014824" w14:textId="445D9855" w:rsidR="00D64CD8" w:rsidRPr="00D64CD8" w:rsidRDefault="0014514D" w:rsidP="00D64CD8">
      <w:pPr>
        <w:pStyle w:val="ListParagraph"/>
        <w:numPr>
          <w:ilvl w:val="0"/>
          <w:numId w:val="30"/>
        </w:numPr>
        <w:spacing w:after="0" w:line="240" w:lineRule="auto"/>
        <w:rPr>
          <w:rFonts w:ascii="Garamond" w:hAnsi="Garamond"/>
          <w:sz w:val="24"/>
          <w:szCs w:val="24"/>
          <w:lang w:eastAsia="zh-CN"/>
        </w:rPr>
      </w:pPr>
      <w:r w:rsidRPr="00D64CD8">
        <w:rPr>
          <w:rFonts w:ascii="Garamond" w:hAnsi="Garamond"/>
          <w:sz w:val="24"/>
          <w:szCs w:val="24"/>
          <w:lang w:eastAsia="zh-CN"/>
        </w:rPr>
        <w:t>CPR</w:t>
      </w:r>
      <w:r w:rsidR="00A10C6C" w:rsidRPr="00D64CD8">
        <w:rPr>
          <w:rFonts w:ascii="Garamond" w:hAnsi="Garamond"/>
          <w:sz w:val="24"/>
          <w:szCs w:val="24"/>
          <w:lang w:eastAsia="zh-CN"/>
        </w:rPr>
        <w:t xml:space="preserve"> Certification</w:t>
      </w:r>
      <w:r w:rsidRPr="00D64CD8">
        <w:rPr>
          <w:rFonts w:ascii="Garamond" w:hAnsi="Garamond"/>
          <w:sz w:val="24"/>
          <w:szCs w:val="24"/>
          <w:lang w:eastAsia="zh-CN"/>
        </w:rPr>
        <w:t xml:space="preserve"> or ability to obtain within a year of hire</w:t>
      </w:r>
      <w:r w:rsidR="000F5B44" w:rsidRPr="00D64CD8">
        <w:rPr>
          <w:rFonts w:ascii="Garamond" w:hAnsi="Garamond"/>
          <w:sz w:val="24"/>
          <w:szCs w:val="24"/>
          <w:lang w:eastAsia="zh-CN"/>
        </w:rPr>
        <w:t>.</w:t>
      </w:r>
    </w:p>
    <w:p w14:paraId="0B785127" w14:textId="77777777" w:rsidR="00D64CD8" w:rsidRPr="00D64CD8" w:rsidRDefault="00D64CD8" w:rsidP="00D64CD8">
      <w:pPr>
        <w:spacing w:after="0" w:line="240" w:lineRule="auto"/>
        <w:rPr>
          <w:rFonts w:ascii="Garamond" w:hAnsi="Garamond"/>
          <w:sz w:val="24"/>
          <w:szCs w:val="24"/>
          <w:lang w:eastAsia="zh-CN"/>
        </w:rPr>
      </w:pPr>
    </w:p>
    <w:p w14:paraId="65D6CA8F" w14:textId="77777777" w:rsidR="00D64CD8" w:rsidRPr="00D64CD8" w:rsidRDefault="00D64CD8" w:rsidP="00D64CD8">
      <w:pPr>
        <w:rPr>
          <w:rFonts w:ascii="Garamond" w:hAnsi="Garamond"/>
          <w:b/>
          <w:sz w:val="24"/>
          <w:szCs w:val="24"/>
          <w:u w:val="single"/>
          <w:lang w:eastAsia="zh-CN"/>
        </w:rPr>
      </w:pPr>
      <w:r w:rsidRPr="00D64CD8">
        <w:rPr>
          <w:rFonts w:ascii="Garamond" w:hAnsi="Garamond"/>
          <w:b/>
          <w:sz w:val="24"/>
          <w:szCs w:val="24"/>
          <w:u w:val="single"/>
          <w:lang w:eastAsia="zh-CN"/>
        </w:rPr>
        <w:t>Application Procedures</w:t>
      </w:r>
    </w:p>
    <w:p w14:paraId="4D87A9B1" w14:textId="12B9ADBB" w:rsidR="00D64CD8" w:rsidRPr="00D64CD8" w:rsidRDefault="00D64CD8" w:rsidP="00D64CD8">
      <w:pPr>
        <w:pStyle w:val="Default"/>
        <w:rPr>
          <w:rFonts w:eastAsia="Times New Roman" w:cstheme="minorHAnsi"/>
        </w:rPr>
      </w:pPr>
      <w:r w:rsidRPr="00D64CD8">
        <w:rPr>
          <w:rFonts w:eastAsia="Times New Roman" w:cstheme="minorHAnsi"/>
        </w:rPr>
        <w:t>Interested candidates should review the applications requirements and apply online at {</w:t>
      </w:r>
      <w:hyperlink r:id="rId12" w:history="1">
        <w:r w:rsidRPr="00D64CD8">
          <w:rPr>
            <w:rStyle w:val="Hyperlink"/>
            <w:rFonts w:eastAsia="Times New Roman" w:cstheme="minorHAnsi"/>
          </w:rPr>
          <w:t>https://libraries.emory.edu/about/employment-emory-libraries</w:t>
        </w:r>
      </w:hyperlink>
      <w:r w:rsidRPr="00D64CD8">
        <w:rPr>
          <w:rFonts w:eastAsia="Times New Roman" w:cstheme="minorHAnsi"/>
        </w:rPr>
        <w:t>}</w:t>
      </w:r>
      <w:hyperlink r:id="rId13" w:anchor="jobDetails=618027" w:history="1"/>
    </w:p>
    <w:p w14:paraId="6885BAF3" w14:textId="77777777" w:rsidR="00D64CD8" w:rsidRPr="00D64CD8" w:rsidRDefault="00D64CD8" w:rsidP="00D64CD8">
      <w:pPr>
        <w:pStyle w:val="Default"/>
        <w:rPr>
          <w:rFonts w:eastAsia="Times New Roman" w:cstheme="minorHAnsi"/>
          <w:color w:val="333333"/>
        </w:rPr>
      </w:pPr>
    </w:p>
    <w:p w14:paraId="6D61D956" w14:textId="77777777" w:rsidR="00D64CD8" w:rsidRPr="00D64CD8" w:rsidRDefault="00D64CD8" w:rsidP="00D64CD8">
      <w:pPr>
        <w:pStyle w:val="Default"/>
        <w:rPr>
          <w:rFonts w:eastAsia="Times New Roman" w:cstheme="minorHAnsi"/>
        </w:rPr>
      </w:pPr>
      <w:r w:rsidRPr="00D64CD8">
        <w:rPr>
          <w:rFonts w:eastAsia="Times New Roman" w:cstheme="minorHAnsi"/>
        </w:rPr>
        <w:t xml:space="preserve">Review of applications will continue until position is successfully filled. </w:t>
      </w:r>
    </w:p>
    <w:p w14:paraId="5DDBA902" w14:textId="77777777" w:rsidR="00D64CD8" w:rsidRPr="00D64CD8" w:rsidRDefault="00D64CD8" w:rsidP="00D64CD8">
      <w:pPr>
        <w:pStyle w:val="Default"/>
        <w:rPr>
          <w:rFonts w:eastAsia="Times New Roman" w:cstheme="minorHAnsi"/>
        </w:rPr>
      </w:pPr>
    </w:p>
    <w:p w14:paraId="4EEF99CD" w14:textId="77777777" w:rsidR="00D64CD8" w:rsidRPr="00D64CD8" w:rsidRDefault="00D64CD8" w:rsidP="00D64CD8">
      <w:pPr>
        <w:spacing w:after="100" w:afterAutospacing="1" w:line="240" w:lineRule="auto"/>
        <w:rPr>
          <w:rFonts w:ascii="Garamond" w:hAnsi="Garamond"/>
          <w:b/>
          <w:bCs/>
          <w:i/>
          <w:iCs/>
          <w:sz w:val="24"/>
          <w:szCs w:val="24"/>
        </w:rPr>
      </w:pPr>
      <w:r w:rsidRPr="00D64CD8">
        <w:rPr>
          <w:rFonts w:ascii="Garamond" w:hAnsi="Garamond"/>
          <w:b/>
          <w:bCs/>
          <w:i/>
          <w:iCs/>
          <w:sz w:val="24"/>
          <w:szCs w:val="24"/>
        </w:rPr>
        <w:t xml:space="preserve">Emory University is an equal employment opportunity and affirmative action employer. Women, minorities, people with disabilities, and veterans are strongly encouraged to apply. </w:t>
      </w:r>
    </w:p>
    <w:p w14:paraId="58EC32C6" w14:textId="77777777" w:rsidR="00D64CD8" w:rsidRPr="00D64CD8" w:rsidRDefault="00D64CD8" w:rsidP="00D64CD8">
      <w:pPr>
        <w:spacing w:after="0" w:line="240" w:lineRule="auto"/>
        <w:rPr>
          <w:rFonts w:ascii="Garamond" w:hAnsi="Garamond"/>
          <w:b/>
          <w:sz w:val="24"/>
          <w:szCs w:val="24"/>
          <w:u w:val="single"/>
          <w:lang w:eastAsia="zh-CN"/>
        </w:rPr>
      </w:pPr>
      <w:r w:rsidRPr="00D64CD8">
        <w:rPr>
          <w:rFonts w:ascii="Garamond" w:eastAsia="Times New Roman" w:hAnsi="Garamond" w:cs="Noto Sans"/>
          <w:b/>
          <w:bCs/>
          <w:i/>
          <w:iCs/>
          <w:color w:val="101820"/>
          <w:sz w:val="24"/>
          <w:szCs w:val="24"/>
        </w:rPr>
        <w:t>Emory University is committed to providing reasonable accommodations to qualified individuals with disabilities upon request. To request this document in an alternate format or to request a reasonable accommodation, please contact the Department of Accessibility Services at 404-727-9877 (V) | 404-712-2049 (TDD). Please note that one week's advance notice is preferred.</w:t>
      </w:r>
    </w:p>
    <w:p w14:paraId="07547A01" w14:textId="77777777" w:rsidR="00841242" w:rsidRPr="00180234" w:rsidRDefault="00841242" w:rsidP="0218F3F3">
      <w:pPr>
        <w:spacing w:after="0" w:line="240" w:lineRule="auto"/>
        <w:rPr>
          <w:rFonts w:ascii="Garamond" w:hAnsi="Garamond"/>
          <w:sz w:val="24"/>
          <w:szCs w:val="24"/>
          <w:highlight w:val="yellow"/>
        </w:rPr>
      </w:pPr>
    </w:p>
    <w:tbl>
      <w:tblPr>
        <w:tblStyle w:val="TableGrid"/>
        <w:tblW w:w="0" w:type="auto"/>
        <w:tblLook w:val="04A0" w:firstRow="1" w:lastRow="0" w:firstColumn="1" w:lastColumn="0" w:noHBand="0" w:noVBand="1"/>
      </w:tblPr>
      <w:tblGrid>
        <w:gridCol w:w="2112"/>
        <w:gridCol w:w="7238"/>
      </w:tblGrid>
      <w:tr w:rsidR="00180234" w:rsidRPr="00180234" w14:paraId="260CE4FE" w14:textId="77777777" w:rsidTr="7A06CDE4">
        <w:tc>
          <w:tcPr>
            <w:tcW w:w="2358" w:type="dxa"/>
            <w:tcBorders>
              <w:top w:val="single" w:sz="4" w:space="0" w:color="auto"/>
              <w:left w:val="single" w:sz="4" w:space="0" w:color="auto"/>
              <w:bottom w:val="single" w:sz="4" w:space="0" w:color="auto"/>
              <w:right w:val="single" w:sz="4" w:space="0" w:color="auto"/>
            </w:tcBorders>
            <w:hideMark/>
          </w:tcPr>
          <w:p w14:paraId="5EF4FDA7" w14:textId="1A4E16E0" w:rsidR="00841242" w:rsidRPr="00180234" w:rsidRDefault="7D9CB08F" w:rsidP="7A06CDE4">
            <w:pPr>
              <w:rPr>
                <w:rFonts w:ascii="Garamond" w:hAnsi="Garamond"/>
                <w:b/>
                <w:bCs/>
                <w:i/>
                <w:iCs/>
                <w:sz w:val="24"/>
                <w:szCs w:val="24"/>
                <w:lang w:eastAsia="zh-CN"/>
              </w:rPr>
            </w:pPr>
            <w:r w:rsidRPr="7A06CDE4">
              <w:rPr>
                <w:rFonts w:ascii="Garamond" w:hAnsi="Garamond"/>
                <w:b/>
                <w:bCs/>
                <w:i/>
                <w:iCs/>
                <w:sz w:val="24"/>
                <w:szCs w:val="24"/>
                <w:lang w:eastAsia="zh-CN"/>
              </w:rPr>
              <w:t>EL</w:t>
            </w:r>
            <w:r w:rsidR="37F4AD61" w:rsidRPr="7A06CDE4">
              <w:rPr>
                <w:rFonts w:ascii="Garamond" w:hAnsi="Garamond"/>
                <w:b/>
                <w:bCs/>
                <w:i/>
                <w:iCs/>
                <w:sz w:val="24"/>
                <w:szCs w:val="24"/>
                <w:lang w:eastAsia="zh-CN"/>
              </w:rPr>
              <w:t>-HR</w:t>
            </w:r>
            <w:r w:rsidR="00841242" w:rsidRPr="7A06CDE4">
              <w:rPr>
                <w:rFonts w:ascii="Garamond" w:hAnsi="Garamond"/>
                <w:b/>
                <w:bCs/>
                <w:i/>
                <w:iCs/>
                <w:sz w:val="24"/>
                <w:szCs w:val="24"/>
                <w:lang w:eastAsia="zh-CN"/>
              </w:rPr>
              <w:t xml:space="preserve"> Review</w:t>
            </w:r>
          </w:p>
        </w:tc>
        <w:tc>
          <w:tcPr>
            <w:tcW w:w="8550" w:type="dxa"/>
            <w:tcBorders>
              <w:top w:val="single" w:sz="4" w:space="0" w:color="auto"/>
              <w:left w:val="single" w:sz="4" w:space="0" w:color="auto"/>
              <w:bottom w:val="single" w:sz="4" w:space="0" w:color="auto"/>
              <w:right w:val="single" w:sz="4" w:space="0" w:color="auto"/>
            </w:tcBorders>
          </w:tcPr>
          <w:p w14:paraId="5043CB0F" w14:textId="39922DF8" w:rsidR="00841242" w:rsidRPr="00D467F9" w:rsidRDefault="00D64CD8" w:rsidP="7A06CDE4">
            <w:pPr>
              <w:rPr>
                <w:rFonts w:ascii="Garamond" w:hAnsi="Garamond"/>
                <w:b/>
                <w:bCs/>
                <w:i/>
                <w:iCs/>
                <w:sz w:val="24"/>
                <w:szCs w:val="24"/>
                <w:lang w:eastAsia="zh-CN"/>
              </w:rPr>
            </w:pPr>
            <w:r>
              <w:rPr>
                <w:rFonts w:ascii="Garamond" w:hAnsi="Garamond"/>
                <w:b/>
                <w:bCs/>
                <w:i/>
                <w:iCs/>
                <w:sz w:val="24"/>
                <w:szCs w:val="24"/>
                <w:lang w:eastAsia="zh-CN"/>
              </w:rPr>
              <w:t>Krystal S. Rambus</w:t>
            </w:r>
          </w:p>
        </w:tc>
      </w:tr>
      <w:tr w:rsidR="00841242" w:rsidRPr="00180234" w14:paraId="7B02AFC4" w14:textId="77777777" w:rsidTr="7A06CDE4">
        <w:tc>
          <w:tcPr>
            <w:tcW w:w="2358" w:type="dxa"/>
            <w:tcBorders>
              <w:top w:val="single" w:sz="4" w:space="0" w:color="auto"/>
              <w:left w:val="single" w:sz="4" w:space="0" w:color="auto"/>
              <w:bottom w:val="single" w:sz="4" w:space="0" w:color="auto"/>
              <w:right w:val="single" w:sz="4" w:space="0" w:color="auto"/>
            </w:tcBorders>
            <w:hideMark/>
          </w:tcPr>
          <w:p w14:paraId="2EE3BCB2" w14:textId="77777777" w:rsidR="00841242" w:rsidRPr="00180234" w:rsidRDefault="00841242" w:rsidP="00BF7EA1">
            <w:pPr>
              <w:rPr>
                <w:rFonts w:ascii="Garamond" w:hAnsi="Garamond"/>
                <w:b/>
                <w:i/>
                <w:sz w:val="24"/>
                <w:szCs w:val="24"/>
                <w:lang w:eastAsia="zh-CN"/>
              </w:rPr>
            </w:pPr>
            <w:r w:rsidRPr="00180234">
              <w:rPr>
                <w:rFonts w:ascii="Garamond" w:hAnsi="Garamond"/>
                <w:b/>
                <w:i/>
                <w:sz w:val="24"/>
                <w:szCs w:val="24"/>
                <w:lang w:eastAsia="zh-CN"/>
              </w:rPr>
              <w:t>DATE</w:t>
            </w:r>
          </w:p>
        </w:tc>
        <w:tc>
          <w:tcPr>
            <w:tcW w:w="8550" w:type="dxa"/>
            <w:tcBorders>
              <w:top w:val="single" w:sz="4" w:space="0" w:color="auto"/>
              <w:left w:val="single" w:sz="4" w:space="0" w:color="auto"/>
              <w:bottom w:val="single" w:sz="4" w:space="0" w:color="auto"/>
              <w:right w:val="single" w:sz="4" w:space="0" w:color="auto"/>
            </w:tcBorders>
          </w:tcPr>
          <w:p w14:paraId="07459315" w14:textId="557D1CB7" w:rsidR="00841242" w:rsidRPr="00D467F9" w:rsidRDefault="00D64CD8" w:rsidP="7A06CDE4">
            <w:pPr>
              <w:rPr>
                <w:rFonts w:ascii="Garamond" w:hAnsi="Garamond"/>
                <w:b/>
                <w:bCs/>
                <w:i/>
                <w:iCs/>
                <w:sz w:val="24"/>
                <w:szCs w:val="24"/>
                <w:lang w:eastAsia="zh-CN"/>
              </w:rPr>
            </w:pPr>
            <w:r>
              <w:rPr>
                <w:rFonts w:ascii="Garamond" w:hAnsi="Garamond"/>
                <w:b/>
                <w:bCs/>
                <w:i/>
                <w:iCs/>
                <w:sz w:val="24"/>
                <w:szCs w:val="24"/>
                <w:lang w:eastAsia="zh-CN"/>
              </w:rPr>
              <w:t>8</w:t>
            </w:r>
            <w:r w:rsidR="000F5B44">
              <w:rPr>
                <w:rFonts w:ascii="Garamond" w:hAnsi="Garamond"/>
                <w:b/>
                <w:bCs/>
                <w:i/>
                <w:iCs/>
                <w:sz w:val="24"/>
                <w:szCs w:val="24"/>
                <w:lang w:eastAsia="zh-CN"/>
              </w:rPr>
              <w:t>/</w:t>
            </w:r>
            <w:r>
              <w:rPr>
                <w:rFonts w:ascii="Garamond" w:hAnsi="Garamond"/>
                <w:b/>
                <w:bCs/>
                <w:i/>
                <w:iCs/>
                <w:sz w:val="24"/>
                <w:szCs w:val="24"/>
                <w:lang w:eastAsia="zh-CN"/>
              </w:rPr>
              <w:t>26</w:t>
            </w:r>
            <w:r w:rsidR="000F5B44">
              <w:rPr>
                <w:rFonts w:ascii="Garamond" w:hAnsi="Garamond"/>
                <w:b/>
                <w:bCs/>
                <w:i/>
                <w:iCs/>
                <w:sz w:val="24"/>
                <w:szCs w:val="24"/>
                <w:lang w:eastAsia="zh-CN"/>
              </w:rPr>
              <w:t>/24</w:t>
            </w:r>
          </w:p>
        </w:tc>
      </w:tr>
    </w:tbl>
    <w:p w14:paraId="6537F28F" w14:textId="77777777" w:rsidR="00E2794D" w:rsidRPr="00180234" w:rsidRDefault="00E2794D" w:rsidP="00BF7EA1">
      <w:pPr>
        <w:spacing w:after="0" w:line="240" w:lineRule="auto"/>
        <w:rPr>
          <w:rFonts w:ascii="Garamond" w:hAnsi="Garamond"/>
          <w:sz w:val="24"/>
          <w:szCs w:val="24"/>
          <w:lang w:eastAsia="zh-CN"/>
        </w:rPr>
      </w:pPr>
    </w:p>
    <w:sectPr w:rsidR="00E2794D" w:rsidRPr="00180234" w:rsidSect="00A5138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D694" w14:textId="77777777" w:rsidR="002057EB" w:rsidRDefault="002057EB" w:rsidP="003244EE">
      <w:pPr>
        <w:spacing w:after="0" w:line="240" w:lineRule="auto"/>
      </w:pPr>
      <w:r>
        <w:separator/>
      </w:r>
    </w:p>
  </w:endnote>
  <w:endnote w:type="continuationSeparator" w:id="0">
    <w:p w14:paraId="14BDC572" w14:textId="77777777" w:rsidR="002057EB" w:rsidRDefault="002057EB" w:rsidP="003244EE">
      <w:pPr>
        <w:spacing w:after="0" w:line="240" w:lineRule="auto"/>
      </w:pPr>
      <w:r>
        <w:continuationSeparator/>
      </w:r>
    </w:p>
  </w:endnote>
  <w:endnote w:type="continuationNotice" w:id="1">
    <w:p w14:paraId="41A53488" w14:textId="77777777" w:rsidR="002057EB" w:rsidRDefault="0020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832576"/>
      <w:docPartObj>
        <w:docPartGallery w:val="Page Numbers (Bottom of Page)"/>
        <w:docPartUnique/>
      </w:docPartObj>
    </w:sdtPr>
    <w:sdtEndPr/>
    <w:sdtContent>
      <w:sdt>
        <w:sdtPr>
          <w:id w:val="-1669238322"/>
          <w:docPartObj>
            <w:docPartGallery w:val="Page Numbers (Top of Page)"/>
            <w:docPartUnique/>
          </w:docPartObj>
        </w:sdtPr>
        <w:sdtEndPr/>
        <w:sdtContent>
          <w:p w14:paraId="3140F366" w14:textId="38B8A4D0" w:rsidR="00AE1F78" w:rsidRDefault="00AE1F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56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681">
              <w:rPr>
                <w:b/>
                <w:bCs/>
                <w:noProof/>
              </w:rPr>
              <w:t>5</w:t>
            </w:r>
            <w:r>
              <w:rPr>
                <w:b/>
                <w:bCs/>
                <w:sz w:val="24"/>
                <w:szCs w:val="24"/>
              </w:rPr>
              <w:fldChar w:fldCharType="end"/>
            </w:r>
          </w:p>
        </w:sdtContent>
      </w:sdt>
    </w:sdtContent>
  </w:sdt>
  <w:p w14:paraId="738610EB" w14:textId="77777777" w:rsidR="00AE1F78" w:rsidRDefault="00AE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B6DF" w14:textId="77777777" w:rsidR="002057EB" w:rsidRDefault="002057EB" w:rsidP="003244EE">
      <w:pPr>
        <w:spacing w:after="0" w:line="240" w:lineRule="auto"/>
      </w:pPr>
      <w:r>
        <w:separator/>
      </w:r>
    </w:p>
  </w:footnote>
  <w:footnote w:type="continuationSeparator" w:id="0">
    <w:p w14:paraId="4DCE13C3" w14:textId="77777777" w:rsidR="002057EB" w:rsidRDefault="002057EB" w:rsidP="003244EE">
      <w:pPr>
        <w:spacing w:after="0" w:line="240" w:lineRule="auto"/>
      </w:pPr>
      <w:r>
        <w:continuationSeparator/>
      </w:r>
    </w:p>
  </w:footnote>
  <w:footnote w:type="continuationNotice" w:id="1">
    <w:p w14:paraId="224AFEBA" w14:textId="77777777" w:rsidR="002057EB" w:rsidRDefault="0020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766"/>
    <w:multiLevelType w:val="multilevel"/>
    <w:tmpl w:val="1B0288D0"/>
    <w:lvl w:ilvl="0">
      <w:start w:val="1"/>
      <w:numFmt w:val="none"/>
      <w:lvlText w:val="A)"/>
      <w:lvlJc w:val="left"/>
      <w:pPr>
        <w:ind w:left="360" w:hanging="360"/>
      </w:pPr>
      <w:rPr>
        <w:rFonts w:hint="default"/>
      </w:rPr>
    </w:lvl>
    <w:lvl w:ilvl="1">
      <w:start w:val="1"/>
      <w:numFmt w:val="none"/>
      <w:lvlText w:val="1)"/>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1" w15:restartNumberingAfterBreak="0">
    <w:nsid w:val="057F0F1A"/>
    <w:multiLevelType w:val="hybridMultilevel"/>
    <w:tmpl w:val="232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2A4E"/>
    <w:multiLevelType w:val="hybridMultilevel"/>
    <w:tmpl w:val="3788D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56FBC"/>
    <w:multiLevelType w:val="hybridMultilevel"/>
    <w:tmpl w:val="83F6E0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73D54"/>
    <w:multiLevelType w:val="hybridMultilevel"/>
    <w:tmpl w:val="07C8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C3043"/>
    <w:multiLevelType w:val="hybridMultilevel"/>
    <w:tmpl w:val="4B0EE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1741"/>
    <w:multiLevelType w:val="multilevel"/>
    <w:tmpl w:val="CEE2368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ascii="Garamond" w:eastAsiaTheme="minorHAnsi" w:hAnsi="Garamond" w:cstheme="minorBidi"/>
      </w:rPr>
    </w:lvl>
    <w:lvl w:ilvl="2">
      <w:start w:val="1"/>
      <w:numFmt w:val="none"/>
      <w:lvlText w:val="a)"/>
      <w:lvlJc w:val="left"/>
      <w:pPr>
        <w:tabs>
          <w:tab w:val="num" w:pos="1440"/>
        </w:tabs>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7" w15:restartNumberingAfterBreak="0">
    <w:nsid w:val="221D5B5C"/>
    <w:multiLevelType w:val="hybridMultilevel"/>
    <w:tmpl w:val="BF50F84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FB9C4AA6">
      <w:start w:val="1"/>
      <w:numFmt w:val="decimal"/>
      <w:lvlText w:val="%3."/>
      <w:lvlJc w:val="left"/>
      <w:pPr>
        <w:ind w:left="2940" w:hanging="180"/>
      </w:pPr>
      <w:rPr>
        <w:sz w:val="24"/>
      </w:r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2721D7E"/>
    <w:multiLevelType w:val="hybridMultilevel"/>
    <w:tmpl w:val="381E365E"/>
    <w:lvl w:ilvl="0" w:tplc="A01AB176">
      <w:start w:val="1"/>
      <w:numFmt w:val="upperLetter"/>
      <w:lvlText w:val="%1."/>
      <w:lvlJc w:val="left"/>
      <w:pPr>
        <w:ind w:left="720" w:hanging="6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4336F7D"/>
    <w:multiLevelType w:val="hybridMultilevel"/>
    <w:tmpl w:val="C32E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E5AE6"/>
    <w:multiLevelType w:val="hybridMultilevel"/>
    <w:tmpl w:val="E862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14B89"/>
    <w:multiLevelType w:val="hybridMultilevel"/>
    <w:tmpl w:val="2EBEBF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551486"/>
    <w:multiLevelType w:val="hybridMultilevel"/>
    <w:tmpl w:val="18FA78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50275"/>
    <w:multiLevelType w:val="hybridMultilevel"/>
    <w:tmpl w:val="2BD6FB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080B58"/>
    <w:multiLevelType w:val="hybridMultilevel"/>
    <w:tmpl w:val="227C41DA"/>
    <w:lvl w:ilvl="0" w:tplc="AF5CC866">
      <w:start w:val="1"/>
      <w:numFmt w:val="decimal"/>
      <w:lvlText w:val="%1."/>
      <w:lvlJc w:val="left"/>
      <w:pPr>
        <w:ind w:left="1080" w:hanging="360"/>
      </w:pPr>
      <w:rPr>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455BD6"/>
    <w:multiLevelType w:val="hybridMultilevel"/>
    <w:tmpl w:val="F2821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1517A1"/>
    <w:multiLevelType w:val="hybridMultilevel"/>
    <w:tmpl w:val="800CB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2F376B"/>
    <w:multiLevelType w:val="hybridMultilevel"/>
    <w:tmpl w:val="71BA8922"/>
    <w:lvl w:ilvl="0" w:tplc="FFFFFFF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727D7"/>
    <w:multiLevelType w:val="hybridMultilevel"/>
    <w:tmpl w:val="29CE13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2B66C0"/>
    <w:multiLevelType w:val="multilevel"/>
    <w:tmpl w:val="0846C0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4FA53FD7"/>
    <w:multiLevelType w:val="hybridMultilevel"/>
    <w:tmpl w:val="59CEC3B4"/>
    <w:lvl w:ilvl="0" w:tplc="A01AB176">
      <w:start w:val="1"/>
      <w:numFmt w:val="upperLetter"/>
      <w:lvlText w:val="%1."/>
      <w:lvlJc w:val="left"/>
      <w:pPr>
        <w:ind w:left="720" w:hanging="6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9863BEE"/>
    <w:multiLevelType w:val="hybridMultilevel"/>
    <w:tmpl w:val="BA000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C23941"/>
    <w:multiLevelType w:val="hybridMultilevel"/>
    <w:tmpl w:val="7F681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64DB0"/>
    <w:multiLevelType w:val="hybridMultilevel"/>
    <w:tmpl w:val="1D280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12A6107"/>
    <w:multiLevelType w:val="hybridMultilevel"/>
    <w:tmpl w:val="09BCF2A0"/>
    <w:lvl w:ilvl="0" w:tplc="2BCED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637048"/>
    <w:multiLevelType w:val="hybridMultilevel"/>
    <w:tmpl w:val="96D6F9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75A318E"/>
    <w:multiLevelType w:val="multilevel"/>
    <w:tmpl w:val="A7C6D08A"/>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none"/>
      <w:lvlText w:val="a)"/>
      <w:lvlJc w:val="left"/>
      <w:pPr>
        <w:tabs>
          <w:tab w:val="num" w:pos="1440"/>
        </w:tabs>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7" w15:restartNumberingAfterBreak="0">
    <w:nsid w:val="6D8B361A"/>
    <w:multiLevelType w:val="hybridMultilevel"/>
    <w:tmpl w:val="83F6E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816807"/>
    <w:multiLevelType w:val="hybridMultilevel"/>
    <w:tmpl w:val="38FC71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A67D0E"/>
    <w:multiLevelType w:val="hybridMultilevel"/>
    <w:tmpl w:val="ABEC0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189548">
    <w:abstractNumId w:val="20"/>
  </w:num>
  <w:num w:numId="2" w16cid:durableId="776799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355381">
    <w:abstractNumId w:val="7"/>
  </w:num>
  <w:num w:numId="4" w16cid:durableId="1524130386">
    <w:abstractNumId w:val="14"/>
  </w:num>
  <w:num w:numId="5" w16cid:durableId="1130586467">
    <w:abstractNumId w:val="13"/>
  </w:num>
  <w:num w:numId="6" w16cid:durableId="1008825060">
    <w:abstractNumId w:val="11"/>
  </w:num>
  <w:num w:numId="7" w16cid:durableId="1122840189">
    <w:abstractNumId w:val="2"/>
  </w:num>
  <w:num w:numId="8" w16cid:durableId="1581939130">
    <w:abstractNumId w:val="22"/>
  </w:num>
  <w:num w:numId="9" w16cid:durableId="1466893592">
    <w:abstractNumId w:val="28"/>
  </w:num>
  <w:num w:numId="10" w16cid:durableId="697660403">
    <w:abstractNumId w:val="9"/>
  </w:num>
  <w:num w:numId="11" w16cid:durableId="1240410489">
    <w:abstractNumId w:val="1"/>
  </w:num>
  <w:num w:numId="12" w16cid:durableId="1924676210">
    <w:abstractNumId w:val="29"/>
  </w:num>
  <w:num w:numId="13" w16cid:durableId="1613168857">
    <w:abstractNumId w:val="15"/>
  </w:num>
  <w:num w:numId="14" w16cid:durableId="1053849593">
    <w:abstractNumId w:val="12"/>
  </w:num>
  <w:num w:numId="15" w16cid:durableId="748386990">
    <w:abstractNumId w:val="18"/>
  </w:num>
  <w:num w:numId="16" w16cid:durableId="1440681356">
    <w:abstractNumId w:val="3"/>
  </w:num>
  <w:num w:numId="17" w16cid:durableId="1430811288">
    <w:abstractNumId w:val="5"/>
  </w:num>
  <w:num w:numId="18" w16cid:durableId="2045982674">
    <w:abstractNumId w:val="24"/>
  </w:num>
  <w:num w:numId="19" w16cid:durableId="1740208913">
    <w:abstractNumId w:val="21"/>
  </w:num>
  <w:num w:numId="20" w16cid:durableId="638262888">
    <w:abstractNumId w:val="23"/>
  </w:num>
  <w:num w:numId="21" w16cid:durableId="165631460">
    <w:abstractNumId w:val="16"/>
  </w:num>
  <w:num w:numId="22" w16cid:durableId="1115639024">
    <w:abstractNumId w:val="8"/>
  </w:num>
  <w:num w:numId="23" w16cid:durableId="1563173852">
    <w:abstractNumId w:val="19"/>
  </w:num>
  <w:num w:numId="24" w16cid:durableId="1772772988">
    <w:abstractNumId w:val="6"/>
  </w:num>
  <w:num w:numId="25" w16cid:durableId="495998245">
    <w:abstractNumId w:val="0"/>
  </w:num>
  <w:num w:numId="26" w16cid:durableId="144011474">
    <w:abstractNumId w:val="26"/>
  </w:num>
  <w:num w:numId="27" w16cid:durableId="15001493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375739">
    <w:abstractNumId w:val="27"/>
  </w:num>
  <w:num w:numId="29" w16cid:durableId="235480660">
    <w:abstractNumId w:val="4"/>
  </w:num>
  <w:num w:numId="30" w16cid:durableId="121596348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F"/>
    <w:rsid w:val="000027E2"/>
    <w:rsid w:val="00003D03"/>
    <w:rsid w:val="00004728"/>
    <w:rsid w:val="0000787F"/>
    <w:rsid w:val="00012712"/>
    <w:rsid w:val="00017608"/>
    <w:rsid w:val="00022A3C"/>
    <w:rsid w:val="00022F85"/>
    <w:rsid w:val="000271FD"/>
    <w:rsid w:val="00031808"/>
    <w:rsid w:val="000342D2"/>
    <w:rsid w:val="00042BC2"/>
    <w:rsid w:val="00046CAF"/>
    <w:rsid w:val="00055EB7"/>
    <w:rsid w:val="0005685A"/>
    <w:rsid w:val="00064203"/>
    <w:rsid w:val="00064551"/>
    <w:rsid w:val="000649A6"/>
    <w:rsid w:val="00072718"/>
    <w:rsid w:val="000728C8"/>
    <w:rsid w:val="0007777F"/>
    <w:rsid w:val="00077A78"/>
    <w:rsid w:val="0008499E"/>
    <w:rsid w:val="000851E9"/>
    <w:rsid w:val="00085E7D"/>
    <w:rsid w:val="000A0661"/>
    <w:rsid w:val="000A2E24"/>
    <w:rsid w:val="000B0DDC"/>
    <w:rsid w:val="000B5A45"/>
    <w:rsid w:val="000C4C74"/>
    <w:rsid w:val="000C5F99"/>
    <w:rsid w:val="000C7FB0"/>
    <w:rsid w:val="000D2C64"/>
    <w:rsid w:val="000D6CFA"/>
    <w:rsid w:val="000D7D71"/>
    <w:rsid w:val="000E20F5"/>
    <w:rsid w:val="000E2C8F"/>
    <w:rsid w:val="000F5B44"/>
    <w:rsid w:val="00102539"/>
    <w:rsid w:val="001033DD"/>
    <w:rsid w:val="00117D36"/>
    <w:rsid w:val="00121443"/>
    <w:rsid w:val="00122C48"/>
    <w:rsid w:val="0013039D"/>
    <w:rsid w:val="00130427"/>
    <w:rsid w:val="00130BC1"/>
    <w:rsid w:val="001318F5"/>
    <w:rsid w:val="001369F7"/>
    <w:rsid w:val="001446A9"/>
    <w:rsid w:val="0014514D"/>
    <w:rsid w:val="00155799"/>
    <w:rsid w:val="001614A7"/>
    <w:rsid w:val="0016432D"/>
    <w:rsid w:val="00165A49"/>
    <w:rsid w:val="0016798A"/>
    <w:rsid w:val="00177899"/>
    <w:rsid w:val="00177D3F"/>
    <w:rsid w:val="00180234"/>
    <w:rsid w:val="0018220B"/>
    <w:rsid w:val="0018230F"/>
    <w:rsid w:val="001A14CA"/>
    <w:rsid w:val="001A3B6E"/>
    <w:rsid w:val="001B6BFD"/>
    <w:rsid w:val="001C0CD9"/>
    <w:rsid w:val="001C6742"/>
    <w:rsid w:val="001C75EF"/>
    <w:rsid w:val="001D68C6"/>
    <w:rsid w:val="001D7A20"/>
    <w:rsid w:val="001E4261"/>
    <w:rsid w:val="001E5DB1"/>
    <w:rsid w:val="001E7054"/>
    <w:rsid w:val="001F272B"/>
    <w:rsid w:val="001F2A1C"/>
    <w:rsid w:val="001F68EE"/>
    <w:rsid w:val="001F7827"/>
    <w:rsid w:val="001F7966"/>
    <w:rsid w:val="00203CAD"/>
    <w:rsid w:val="002057EB"/>
    <w:rsid w:val="00210E43"/>
    <w:rsid w:val="002113C2"/>
    <w:rsid w:val="00222ED6"/>
    <w:rsid w:val="00224528"/>
    <w:rsid w:val="002279A2"/>
    <w:rsid w:val="00232EA3"/>
    <w:rsid w:val="00234065"/>
    <w:rsid w:val="002354B7"/>
    <w:rsid w:val="002359AF"/>
    <w:rsid w:val="00244359"/>
    <w:rsid w:val="002449E6"/>
    <w:rsid w:val="00244FAB"/>
    <w:rsid w:val="00246611"/>
    <w:rsid w:val="0025454A"/>
    <w:rsid w:val="00254E7E"/>
    <w:rsid w:val="00255419"/>
    <w:rsid w:val="00255CF7"/>
    <w:rsid w:val="00256785"/>
    <w:rsid w:val="00256C53"/>
    <w:rsid w:val="00257997"/>
    <w:rsid w:val="00257A19"/>
    <w:rsid w:val="002605D3"/>
    <w:rsid w:val="0026077E"/>
    <w:rsid w:val="0026193B"/>
    <w:rsid w:val="002627A7"/>
    <w:rsid w:val="00264E33"/>
    <w:rsid w:val="0027132E"/>
    <w:rsid w:val="00272785"/>
    <w:rsid w:val="002811E8"/>
    <w:rsid w:val="002916C4"/>
    <w:rsid w:val="002918AC"/>
    <w:rsid w:val="00294BF7"/>
    <w:rsid w:val="002A07E3"/>
    <w:rsid w:val="002A2AF5"/>
    <w:rsid w:val="002C4932"/>
    <w:rsid w:val="002C5DAD"/>
    <w:rsid w:val="002D6CEE"/>
    <w:rsid w:val="002E04E1"/>
    <w:rsid w:val="002F20C2"/>
    <w:rsid w:val="002F5C8B"/>
    <w:rsid w:val="00301FBC"/>
    <w:rsid w:val="00311F53"/>
    <w:rsid w:val="003244EE"/>
    <w:rsid w:val="003253F5"/>
    <w:rsid w:val="00327FEC"/>
    <w:rsid w:val="003427BA"/>
    <w:rsid w:val="00353F8F"/>
    <w:rsid w:val="0036226E"/>
    <w:rsid w:val="00363F64"/>
    <w:rsid w:val="00365F05"/>
    <w:rsid w:val="0037260B"/>
    <w:rsid w:val="00376891"/>
    <w:rsid w:val="003A0143"/>
    <w:rsid w:val="003A7F6C"/>
    <w:rsid w:val="003D417C"/>
    <w:rsid w:val="003F2F6F"/>
    <w:rsid w:val="003F3BDD"/>
    <w:rsid w:val="003F41F8"/>
    <w:rsid w:val="003F6830"/>
    <w:rsid w:val="00401EC5"/>
    <w:rsid w:val="00404B7A"/>
    <w:rsid w:val="00406B78"/>
    <w:rsid w:val="00410065"/>
    <w:rsid w:val="00436E64"/>
    <w:rsid w:val="00445FB3"/>
    <w:rsid w:val="004519BD"/>
    <w:rsid w:val="00452D2E"/>
    <w:rsid w:val="00454F17"/>
    <w:rsid w:val="00460E6D"/>
    <w:rsid w:val="00461DAF"/>
    <w:rsid w:val="004622F3"/>
    <w:rsid w:val="004627A7"/>
    <w:rsid w:val="0046674C"/>
    <w:rsid w:val="00470307"/>
    <w:rsid w:val="00472BCE"/>
    <w:rsid w:val="00476BA9"/>
    <w:rsid w:val="00480478"/>
    <w:rsid w:val="0048090B"/>
    <w:rsid w:val="00492361"/>
    <w:rsid w:val="004A70FA"/>
    <w:rsid w:val="004C2E85"/>
    <w:rsid w:val="004C3649"/>
    <w:rsid w:val="004D7AB8"/>
    <w:rsid w:val="004E11C9"/>
    <w:rsid w:val="004E4DC7"/>
    <w:rsid w:val="004F412D"/>
    <w:rsid w:val="004F5B68"/>
    <w:rsid w:val="005001A8"/>
    <w:rsid w:val="0050389C"/>
    <w:rsid w:val="005265A2"/>
    <w:rsid w:val="00526DC7"/>
    <w:rsid w:val="005274DB"/>
    <w:rsid w:val="00527502"/>
    <w:rsid w:val="005337A8"/>
    <w:rsid w:val="00536A97"/>
    <w:rsid w:val="0054179A"/>
    <w:rsid w:val="00542F7D"/>
    <w:rsid w:val="00545B21"/>
    <w:rsid w:val="0055509A"/>
    <w:rsid w:val="00560005"/>
    <w:rsid w:val="00576BC9"/>
    <w:rsid w:val="00594FCA"/>
    <w:rsid w:val="005968D4"/>
    <w:rsid w:val="005A09BA"/>
    <w:rsid w:val="005A16F0"/>
    <w:rsid w:val="005A5B89"/>
    <w:rsid w:val="005B020F"/>
    <w:rsid w:val="005B091C"/>
    <w:rsid w:val="005B3A5F"/>
    <w:rsid w:val="005B5FAA"/>
    <w:rsid w:val="005B6B3E"/>
    <w:rsid w:val="005C5051"/>
    <w:rsid w:val="005CE70C"/>
    <w:rsid w:val="005D0E64"/>
    <w:rsid w:val="005D226D"/>
    <w:rsid w:val="005D2872"/>
    <w:rsid w:val="005D7D59"/>
    <w:rsid w:val="005E4300"/>
    <w:rsid w:val="005E7720"/>
    <w:rsid w:val="005F1254"/>
    <w:rsid w:val="005F3C77"/>
    <w:rsid w:val="00610CAE"/>
    <w:rsid w:val="00613F2D"/>
    <w:rsid w:val="00622C30"/>
    <w:rsid w:val="0062794B"/>
    <w:rsid w:val="00630625"/>
    <w:rsid w:val="00633DEE"/>
    <w:rsid w:val="0064311A"/>
    <w:rsid w:val="00650F51"/>
    <w:rsid w:val="006605A8"/>
    <w:rsid w:val="00680816"/>
    <w:rsid w:val="006849B9"/>
    <w:rsid w:val="00692B7D"/>
    <w:rsid w:val="006957A7"/>
    <w:rsid w:val="00695A4C"/>
    <w:rsid w:val="00695DAB"/>
    <w:rsid w:val="006A2451"/>
    <w:rsid w:val="006A5C67"/>
    <w:rsid w:val="006B21E6"/>
    <w:rsid w:val="006B3D30"/>
    <w:rsid w:val="006C5681"/>
    <w:rsid w:val="006D220E"/>
    <w:rsid w:val="006D5819"/>
    <w:rsid w:val="006E08CC"/>
    <w:rsid w:val="006E5E24"/>
    <w:rsid w:val="006E7552"/>
    <w:rsid w:val="006F03EF"/>
    <w:rsid w:val="006F1AE4"/>
    <w:rsid w:val="006F6AE4"/>
    <w:rsid w:val="00700074"/>
    <w:rsid w:val="00701150"/>
    <w:rsid w:val="0070504E"/>
    <w:rsid w:val="00705219"/>
    <w:rsid w:val="00710BD4"/>
    <w:rsid w:val="0071259A"/>
    <w:rsid w:val="007134BC"/>
    <w:rsid w:val="00716351"/>
    <w:rsid w:val="0072534A"/>
    <w:rsid w:val="00725364"/>
    <w:rsid w:val="00725ABC"/>
    <w:rsid w:val="007378A5"/>
    <w:rsid w:val="007437B9"/>
    <w:rsid w:val="00756BEF"/>
    <w:rsid w:val="00756DCE"/>
    <w:rsid w:val="00757FD6"/>
    <w:rsid w:val="007631F1"/>
    <w:rsid w:val="00765E4D"/>
    <w:rsid w:val="00766FA6"/>
    <w:rsid w:val="0077655A"/>
    <w:rsid w:val="007816EE"/>
    <w:rsid w:val="0078208F"/>
    <w:rsid w:val="00785067"/>
    <w:rsid w:val="00787A52"/>
    <w:rsid w:val="007917CD"/>
    <w:rsid w:val="00792F61"/>
    <w:rsid w:val="007A2BC3"/>
    <w:rsid w:val="007C7D00"/>
    <w:rsid w:val="007D4D67"/>
    <w:rsid w:val="007D78D0"/>
    <w:rsid w:val="007E4211"/>
    <w:rsid w:val="007E701A"/>
    <w:rsid w:val="007F2B52"/>
    <w:rsid w:val="007F3A27"/>
    <w:rsid w:val="007F48B8"/>
    <w:rsid w:val="007F7ED6"/>
    <w:rsid w:val="008032BC"/>
    <w:rsid w:val="00807983"/>
    <w:rsid w:val="0081041E"/>
    <w:rsid w:val="00812131"/>
    <w:rsid w:val="00821FC8"/>
    <w:rsid w:val="00822411"/>
    <w:rsid w:val="00835CBC"/>
    <w:rsid w:val="008377BF"/>
    <w:rsid w:val="008379BE"/>
    <w:rsid w:val="00841242"/>
    <w:rsid w:val="0084285B"/>
    <w:rsid w:val="00843BEC"/>
    <w:rsid w:val="00846DB7"/>
    <w:rsid w:val="0085561C"/>
    <w:rsid w:val="00861247"/>
    <w:rsid w:val="00861AB7"/>
    <w:rsid w:val="0086711F"/>
    <w:rsid w:val="00872878"/>
    <w:rsid w:val="0088106B"/>
    <w:rsid w:val="0089008E"/>
    <w:rsid w:val="008937C0"/>
    <w:rsid w:val="008A6B23"/>
    <w:rsid w:val="008B699F"/>
    <w:rsid w:val="008B7EA3"/>
    <w:rsid w:val="008C51EB"/>
    <w:rsid w:val="008C6586"/>
    <w:rsid w:val="008C7DD5"/>
    <w:rsid w:val="008D158D"/>
    <w:rsid w:val="008D50CF"/>
    <w:rsid w:val="008E588E"/>
    <w:rsid w:val="008F06EF"/>
    <w:rsid w:val="008F19A7"/>
    <w:rsid w:val="008F5532"/>
    <w:rsid w:val="00912C13"/>
    <w:rsid w:val="009243D7"/>
    <w:rsid w:val="00927DF5"/>
    <w:rsid w:val="0093357B"/>
    <w:rsid w:val="00935681"/>
    <w:rsid w:val="0094715B"/>
    <w:rsid w:val="00953BAA"/>
    <w:rsid w:val="0095574B"/>
    <w:rsid w:val="00957458"/>
    <w:rsid w:val="00960881"/>
    <w:rsid w:val="00962932"/>
    <w:rsid w:val="00966116"/>
    <w:rsid w:val="00974C28"/>
    <w:rsid w:val="00975765"/>
    <w:rsid w:val="00976379"/>
    <w:rsid w:val="00976BF5"/>
    <w:rsid w:val="009800EF"/>
    <w:rsid w:val="00982E77"/>
    <w:rsid w:val="0098408C"/>
    <w:rsid w:val="009853FE"/>
    <w:rsid w:val="009928E6"/>
    <w:rsid w:val="009A37BC"/>
    <w:rsid w:val="009A5D97"/>
    <w:rsid w:val="009A73E0"/>
    <w:rsid w:val="009A7F67"/>
    <w:rsid w:val="009B3C98"/>
    <w:rsid w:val="009B419C"/>
    <w:rsid w:val="009B4D43"/>
    <w:rsid w:val="009C3307"/>
    <w:rsid w:val="009D2DAA"/>
    <w:rsid w:val="009E0312"/>
    <w:rsid w:val="009E3808"/>
    <w:rsid w:val="009F1404"/>
    <w:rsid w:val="009F2677"/>
    <w:rsid w:val="009F54E1"/>
    <w:rsid w:val="00A011A6"/>
    <w:rsid w:val="00A0760F"/>
    <w:rsid w:val="00A10405"/>
    <w:rsid w:val="00A10C6C"/>
    <w:rsid w:val="00A15736"/>
    <w:rsid w:val="00A17CD9"/>
    <w:rsid w:val="00A3136F"/>
    <w:rsid w:val="00A36FE6"/>
    <w:rsid w:val="00A410A4"/>
    <w:rsid w:val="00A41D11"/>
    <w:rsid w:val="00A42084"/>
    <w:rsid w:val="00A4714F"/>
    <w:rsid w:val="00A51386"/>
    <w:rsid w:val="00A62709"/>
    <w:rsid w:val="00A64E9F"/>
    <w:rsid w:val="00A730D7"/>
    <w:rsid w:val="00A86368"/>
    <w:rsid w:val="00A905B3"/>
    <w:rsid w:val="00AA1D7E"/>
    <w:rsid w:val="00AA6B95"/>
    <w:rsid w:val="00AA78E9"/>
    <w:rsid w:val="00AC16D9"/>
    <w:rsid w:val="00AC49C3"/>
    <w:rsid w:val="00AD0E32"/>
    <w:rsid w:val="00AD32DA"/>
    <w:rsid w:val="00AD4F8B"/>
    <w:rsid w:val="00AE0C7F"/>
    <w:rsid w:val="00AE0D57"/>
    <w:rsid w:val="00AE1F78"/>
    <w:rsid w:val="00B00E8B"/>
    <w:rsid w:val="00B04E48"/>
    <w:rsid w:val="00B11D84"/>
    <w:rsid w:val="00B16474"/>
    <w:rsid w:val="00B208EE"/>
    <w:rsid w:val="00B20A97"/>
    <w:rsid w:val="00B25693"/>
    <w:rsid w:val="00B27AC8"/>
    <w:rsid w:val="00B30B96"/>
    <w:rsid w:val="00B3222C"/>
    <w:rsid w:val="00B34D76"/>
    <w:rsid w:val="00B378FE"/>
    <w:rsid w:val="00B4182B"/>
    <w:rsid w:val="00B448F4"/>
    <w:rsid w:val="00B904EC"/>
    <w:rsid w:val="00BB233A"/>
    <w:rsid w:val="00BB6C36"/>
    <w:rsid w:val="00BB7F51"/>
    <w:rsid w:val="00BC2F2C"/>
    <w:rsid w:val="00BC6DA0"/>
    <w:rsid w:val="00BC7A35"/>
    <w:rsid w:val="00BD1E06"/>
    <w:rsid w:val="00BD220E"/>
    <w:rsid w:val="00BD3CFF"/>
    <w:rsid w:val="00BD7760"/>
    <w:rsid w:val="00BE01AF"/>
    <w:rsid w:val="00BE6416"/>
    <w:rsid w:val="00BF06DE"/>
    <w:rsid w:val="00BF3F71"/>
    <w:rsid w:val="00BF7EA1"/>
    <w:rsid w:val="00C05FBB"/>
    <w:rsid w:val="00C07ED2"/>
    <w:rsid w:val="00C11B22"/>
    <w:rsid w:val="00C12388"/>
    <w:rsid w:val="00C14363"/>
    <w:rsid w:val="00C23100"/>
    <w:rsid w:val="00C34720"/>
    <w:rsid w:val="00C3531F"/>
    <w:rsid w:val="00C43646"/>
    <w:rsid w:val="00C461DB"/>
    <w:rsid w:val="00C50967"/>
    <w:rsid w:val="00C525A1"/>
    <w:rsid w:val="00C5481C"/>
    <w:rsid w:val="00C57436"/>
    <w:rsid w:val="00C63FB9"/>
    <w:rsid w:val="00C64405"/>
    <w:rsid w:val="00C67FC9"/>
    <w:rsid w:val="00C714BD"/>
    <w:rsid w:val="00C71824"/>
    <w:rsid w:val="00C728B5"/>
    <w:rsid w:val="00C804A7"/>
    <w:rsid w:val="00C80F2A"/>
    <w:rsid w:val="00C86B59"/>
    <w:rsid w:val="00CA2D26"/>
    <w:rsid w:val="00CA3FDA"/>
    <w:rsid w:val="00CB0D7C"/>
    <w:rsid w:val="00CB796E"/>
    <w:rsid w:val="00CC0F08"/>
    <w:rsid w:val="00CC504E"/>
    <w:rsid w:val="00CC5499"/>
    <w:rsid w:val="00CC7FE8"/>
    <w:rsid w:val="00CD3E60"/>
    <w:rsid w:val="00CD49CF"/>
    <w:rsid w:val="00CD4D8C"/>
    <w:rsid w:val="00CE0A06"/>
    <w:rsid w:val="00CF29AD"/>
    <w:rsid w:val="00CF3593"/>
    <w:rsid w:val="00CF7D6A"/>
    <w:rsid w:val="00D00677"/>
    <w:rsid w:val="00D05B0B"/>
    <w:rsid w:val="00D11332"/>
    <w:rsid w:val="00D14C00"/>
    <w:rsid w:val="00D20E83"/>
    <w:rsid w:val="00D258BC"/>
    <w:rsid w:val="00D337AB"/>
    <w:rsid w:val="00D40046"/>
    <w:rsid w:val="00D422DB"/>
    <w:rsid w:val="00D4497C"/>
    <w:rsid w:val="00D467F9"/>
    <w:rsid w:val="00D46A5A"/>
    <w:rsid w:val="00D5311C"/>
    <w:rsid w:val="00D55611"/>
    <w:rsid w:val="00D56BFD"/>
    <w:rsid w:val="00D631AE"/>
    <w:rsid w:val="00D64CD8"/>
    <w:rsid w:val="00D67774"/>
    <w:rsid w:val="00D81A1A"/>
    <w:rsid w:val="00D85F21"/>
    <w:rsid w:val="00D94405"/>
    <w:rsid w:val="00D958AA"/>
    <w:rsid w:val="00DA5544"/>
    <w:rsid w:val="00DA66FC"/>
    <w:rsid w:val="00DA6B26"/>
    <w:rsid w:val="00DB1242"/>
    <w:rsid w:val="00DB2CDF"/>
    <w:rsid w:val="00DB592E"/>
    <w:rsid w:val="00DC4496"/>
    <w:rsid w:val="00DD1297"/>
    <w:rsid w:val="00DE71A3"/>
    <w:rsid w:val="00DF3140"/>
    <w:rsid w:val="00E0019F"/>
    <w:rsid w:val="00E2199D"/>
    <w:rsid w:val="00E275E2"/>
    <w:rsid w:val="00E27912"/>
    <w:rsid w:val="00E2794D"/>
    <w:rsid w:val="00E3604A"/>
    <w:rsid w:val="00E36F31"/>
    <w:rsid w:val="00E41826"/>
    <w:rsid w:val="00E43DB2"/>
    <w:rsid w:val="00E44AD0"/>
    <w:rsid w:val="00E56C65"/>
    <w:rsid w:val="00E60308"/>
    <w:rsid w:val="00E62AA3"/>
    <w:rsid w:val="00E66D1F"/>
    <w:rsid w:val="00E73427"/>
    <w:rsid w:val="00E76A4B"/>
    <w:rsid w:val="00E77BF3"/>
    <w:rsid w:val="00E85DEA"/>
    <w:rsid w:val="00E87249"/>
    <w:rsid w:val="00EA048B"/>
    <w:rsid w:val="00EA6E68"/>
    <w:rsid w:val="00EB1C78"/>
    <w:rsid w:val="00EB4479"/>
    <w:rsid w:val="00ED2759"/>
    <w:rsid w:val="00F01099"/>
    <w:rsid w:val="00F03237"/>
    <w:rsid w:val="00F0734C"/>
    <w:rsid w:val="00F15F6E"/>
    <w:rsid w:val="00F43BF1"/>
    <w:rsid w:val="00F44BCA"/>
    <w:rsid w:val="00F44CF4"/>
    <w:rsid w:val="00F50593"/>
    <w:rsid w:val="00F51B02"/>
    <w:rsid w:val="00F54574"/>
    <w:rsid w:val="00F54AF8"/>
    <w:rsid w:val="00F61FF9"/>
    <w:rsid w:val="00F779D9"/>
    <w:rsid w:val="00F8551C"/>
    <w:rsid w:val="00F90DA4"/>
    <w:rsid w:val="00F919AF"/>
    <w:rsid w:val="00F93B08"/>
    <w:rsid w:val="00F9440C"/>
    <w:rsid w:val="00FA1F06"/>
    <w:rsid w:val="00FB390B"/>
    <w:rsid w:val="00FB5CD2"/>
    <w:rsid w:val="00FC2552"/>
    <w:rsid w:val="00FC397B"/>
    <w:rsid w:val="00FD13C6"/>
    <w:rsid w:val="00FD5963"/>
    <w:rsid w:val="00FE5604"/>
    <w:rsid w:val="00FE72C0"/>
    <w:rsid w:val="00FF29F9"/>
    <w:rsid w:val="00FF3D78"/>
    <w:rsid w:val="00FF66F7"/>
    <w:rsid w:val="00FF69C9"/>
    <w:rsid w:val="0218F3F3"/>
    <w:rsid w:val="03CF6148"/>
    <w:rsid w:val="05014FCA"/>
    <w:rsid w:val="06200EEE"/>
    <w:rsid w:val="07141B1B"/>
    <w:rsid w:val="075F1DDB"/>
    <w:rsid w:val="081F1A7C"/>
    <w:rsid w:val="0A45FB5C"/>
    <w:rsid w:val="0EDFC955"/>
    <w:rsid w:val="1166CDC9"/>
    <w:rsid w:val="197049B9"/>
    <w:rsid w:val="19D4CE39"/>
    <w:rsid w:val="1AF487B2"/>
    <w:rsid w:val="1C20D5FC"/>
    <w:rsid w:val="1C3ABE18"/>
    <w:rsid w:val="1C8E7954"/>
    <w:rsid w:val="1E582021"/>
    <w:rsid w:val="1F5D30D6"/>
    <w:rsid w:val="20326F44"/>
    <w:rsid w:val="2370CC2B"/>
    <w:rsid w:val="247469F8"/>
    <w:rsid w:val="28E944F0"/>
    <w:rsid w:val="2ACDABF5"/>
    <w:rsid w:val="2C1600D7"/>
    <w:rsid w:val="3231DF5C"/>
    <w:rsid w:val="3401D02C"/>
    <w:rsid w:val="34BA94F2"/>
    <w:rsid w:val="37F4AD61"/>
    <w:rsid w:val="39CF1E75"/>
    <w:rsid w:val="3AE7D887"/>
    <w:rsid w:val="3CC2F738"/>
    <w:rsid w:val="3D7EB460"/>
    <w:rsid w:val="409272F0"/>
    <w:rsid w:val="40C6013C"/>
    <w:rsid w:val="41FF4BE9"/>
    <w:rsid w:val="42C35065"/>
    <w:rsid w:val="4475625C"/>
    <w:rsid w:val="464F64C1"/>
    <w:rsid w:val="48821725"/>
    <w:rsid w:val="4AB4334C"/>
    <w:rsid w:val="4B59AF5C"/>
    <w:rsid w:val="4B8777D4"/>
    <w:rsid w:val="4CE08C3A"/>
    <w:rsid w:val="50EB565A"/>
    <w:rsid w:val="5622B485"/>
    <w:rsid w:val="5B7DEADB"/>
    <w:rsid w:val="5B85FB93"/>
    <w:rsid w:val="5D86E7EC"/>
    <w:rsid w:val="5E4D4613"/>
    <w:rsid w:val="6162BB5C"/>
    <w:rsid w:val="633C9F29"/>
    <w:rsid w:val="63B62907"/>
    <w:rsid w:val="6441086C"/>
    <w:rsid w:val="653C5B52"/>
    <w:rsid w:val="6C77AFB7"/>
    <w:rsid w:val="6D1EC761"/>
    <w:rsid w:val="735827FF"/>
    <w:rsid w:val="750983C7"/>
    <w:rsid w:val="7767BA3A"/>
    <w:rsid w:val="79314D81"/>
    <w:rsid w:val="7A06CDE4"/>
    <w:rsid w:val="7C101B39"/>
    <w:rsid w:val="7D9CB08F"/>
    <w:rsid w:val="7F07E907"/>
    <w:rsid w:val="7FB97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3A764"/>
  <w15:docId w15:val="{BE5A4FD0-54CA-48E9-88D9-130B0FD2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E42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E42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AF"/>
    <w:rPr>
      <w:rFonts w:ascii="Tahoma" w:hAnsi="Tahoma" w:cs="Tahoma"/>
      <w:sz w:val="16"/>
      <w:szCs w:val="16"/>
    </w:rPr>
  </w:style>
  <w:style w:type="paragraph" w:styleId="ListParagraph">
    <w:name w:val="List Paragraph"/>
    <w:basedOn w:val="Normal"/>
    <w:uiPriority w:val="34"/>
    <w:qFormat/>
    <w:rsid w:val="00022A3C"/>
    <w:pPr>
      <w:ind w:left="720"/>
      <w:contextualSpacing/>
    </w:pPr>
  </w:style>
  <w:style w:type="character" w:styleId="Hyperlink">
    <w:name w:val="Hyperlink"/>
    <w:basedOn w:val="DefaultParagraphFont"/>
    <w:rsid w:val="00404B7A"/>
    <w:rPr>
      <w:color w:val="0000FF"/>
      <w:u w:val="single"/>
    </w:rPr>
  </w:style>
  <w:style w:type="paragraph" w:styleId="BodyText">
    <w:name w:val="Body Text"/>
    <w:basedOn w:val="Normal"/>
    <w:link w:val="BodyTextChar"/>
    <w:rsid w:val="00404B7A"/>
    <w:pPr>
      <w:spacing w:after="0" w:line="24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404B7A"/>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rsid w:val="00404B7A"/>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404B7A"/>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EE"/>
  </w:style>
  <w:style w:type="paragraph" w:styleId="Footer">
    <w:name w:val="footer"/>
    <w:basedOn w:val="Normal"/>
    <w:link w:val="FooterChar"/>
    <w:uiPriority w:val="99"/>
    <w:unhideWhenUsed/>
    <w:rsid w:val="003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EE"/>
  </w:style>
  <w:style w:type="paragraph" w:customStyle="1" w:styleId="Default">
    <w:name w:val="Default"/>
    <w:rsid w:val="0088106B"/>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E421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E42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421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334108">
      <w:bodyDiv w:val="1"/>
      <w:marLeft w:val="0"/>
      <w:marRight w:val="0"/>
      <w:marTop w:val="0"/>
      <w:marBottom w:val="0"/>
      <w:divBdr>
        <w:top w:val="none" w:sz="0" w:space="0" w:color="auto"/>
        <w:left w:val="none" w:sz="0" w:space="0" w:color="auto"/>
        <w:bottom w:val="none" w:sz="0" w:space="0" w:color="auto"/>
        <w:right w:val="none" w:sz="0" w:space="0" w:color="auto"/>
      </w:divBdr>
    </w:div>
    <w:div w:id="895512859">
      <w:bodyDiv w:val="1"/>
      <w:marLeft w:val="0"/>
      <w:marRight w:val="0"/>
      <w:marTop w:val="0"/>
      <w:marBottom w:val="0"/>
      <w:divBdr>
        <w:top w:val="none" w:sz="0" w:space="0" w:color="auto"/>
        <w:left w:val="none" w:sz="0" w:space="0" w:color="auto"/>
        <w:bottom w:val="none" w:sz="0" w:space="0" w:color="auto"/>
        <w:right w:val="none" w:sz="0" w:space="0" w:color="auto"/>
      </w:divBdr>
    </w:div>
    <w:div w:id="1167018062">
      <w:bodyDiv w:val="1"/>
      <w:marLeft w:val="0"/>
      <w:marRight w:val="0"/>
      <w:marTop w:val="0"/>
      <w:marBottom w:val="0"/>
      <w:divBdr>
        <w:top w:val="none" w:sz="0" w:space="0" w:color="auto"/>
        <w:left w:val="none" w:sz="0" w:space="0" w:color="auto"/>
        <w:bottom w:val="none" w:sz="0" w:space="0" w:color="auto"/>
        <w:right w:val="none" w:sz="0" w:space="0" w:color="auto"/>
      </w:divBdr>
    </w:div>
    <w:div w:id="19304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jobs.brassring.com/TGnewUI/Search/Home/Home?partnerid=25066&amp;siteid=504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ies.emory.edu/about/employment-emory-librar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5E202A647494483E790B53B668FF4" ma:contentTypeVersion="11" ma:contentTypeDescription="Create a new document." ma:contentTypeScope="" ma:versionID="a724c208d7b855548ae5d7f89b516743">
  <xsd:schema xmlns:xsd="http://www.w3.org/2001/XMLSchema" xmlns:xs="http://www.w3.org/2001/XMLSchema" xmlns:p="http://schemas.microsoft.com/office/2006/metadata/properties" xmlns:ns2="ac8a9dbf-c187-4b52-a82e-748020cf2324" xmlns:ns3="09d62d75-9705-4458-8bc2-65dccca16504" targetNamespace="http://schemas.microsoft.com/office/2006/metadata/properties" ma:root="true" ma:fieldsID="bf5227d0429b20fb4ea6df15cc7ea34d" ns2:_="" ns3:_="">
    <xsd:import namespace="ac8a9dbf-c187-4b52-a82e-748020cf2324"/>
    <xsd:import namespace="09d62d75-9705-4458-8bc2-65dccca165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9dbf-c187-4b52-a82e-748020cf23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62d75-9705-4458-8bc2-65dccca165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c8a9dbf-c187-4b52-a82e-748020cf2324">
      <UserInfo>
        <DisplayName>Limited Access System Group For List 09d62d75-9705-4458-8bc2-65dccca16504</DisplayName>
        <AccountId>12</AccountId>
        <AccountType/>
      </UserInfo>
      <UserInfo>
        <DisplayName>Copenhaver, Kim</DisplayName>
        <AccountId>6</AccountId>
        <AccountType/>
      </UserInfo>
      <UserInfo>
        <DisplayName>Charles-Huggins, Nydia</DisplayName>
        <AccountId>26</AccountId>
        <AccountType/>
      </UserInfo>
      <UserInfo>
        <DisplayName>Haynes, Cedrika</DisplayName>
        <AccountId>9</AccountId>
        <AccountType/>
      </UserInfo>
    </SharedWithUsers>
    <lcf76f155ced4ddcb4097134ff3c332f xmlns="09d62d75-9705-4458-8bc2-65dccca165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8BD68-3151-43BD-8BEC-46D142DE4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9dbf-c187-4b52-a82e-748020cf2324"/>
    <ds:schemaRef ds:uri="09d62d75-9705-4458-8bc2-65dccca16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7B77F-860D-42D3-B467-AF05E1296ABB}">
  <ds:schemaRefs>
    <ds:schemaRef ds:uri="http://schemas.openxmlformats.org/officeDocument/2006/bibliography"/>
  </ds:schemaRefs>
</ds:datastoreItem>
</file>

<file path=customXml/itemProps3.xml><?xml version="1.0" encoding="utf-8"?>
<ds:datastoreItem xmlns:ds="http://schemas.openxmlformats.org/officeDocument/2006/customXml" ds:itemID="{2F520629-AE71-43E7-880C-8508C0B891FF}">
  <ds:schemaRefs>
    <ds:schemaRef ds:uri="http://schemas.microsoft.com/office/2006/metadata/properties"/>
    <ds:schemaRef ds:uri="http://schemas.microsoft.com/office/infopath/2007/PartnerControls"/>
    <ds:schemaRef ds:uri="ac8a9dbf-c187-4b52-a82e-748020cf2324"/>
    <ds:schemaRef ds:uri="09d62d75-9705-4458-8bc2-65dccca16504"/>
  </ds:schemaRefs>
</ds:datastoreItem>
</file>

<file path=customXml/itemProps4.xml><?xml version="1.0" encoding="utf-8"?>
<ds:datastoreItem xmlns:ds="http://schemas.openxmlformats.org/officeDocument/2006/customXml" ds:itemID="{1D81EE92-516E-42A3-BAAE-47B882570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Hawthorne, Pat</dc:creator>
  <cp:keywords/>
  <cp:lastModifiedBy>Davis, Helene</cp:lastModifiedBy>
  <cp:revision>2</cp:revision>
  <cp:lastPrinted>2021-09-10T16:06:00Z</cp:lastPrinted>
  <dcterms:created xsi:type="dcterms:W3CDTF">2024-08-27T17:37:00Z</dcterms:created>
  <dcterms:modified xsi:type="dcterms:W3CDTF">2024-08-27T17:37:00Z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0x0101003465E202A647494483E790B53B668FF4</vt:lpwstr>
  </property>
</Properties>
</file>